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A4BC" w14:textId="77777777" w:rsidR="00103809" w:rsidRPr="00C379F6" w:rsidRDefault="00103809" w:rsidP="00103809">
      <w:pPr>
        <w:pStyle w:val="paragraph"/>
        <w:spacing w:before="0" w:beforeAutospacing="0" w:after="0" w:afterAutospacing="0"/>
        <w:ind w:right="360"/>
        <w:textAlignment w:val="baseline"/>
        <w:rPr>
          <w:rFonts w:ascii="Source Sans Pro" w:hAnsi="Source Sans Pro" w:cs="Segoe UI"/>
          <w:sz w:val="22"/>
          <w:szCs w:val="22"/>
        </w:rPr>
      </w:pPr>
    </w:p>
    <w:p w14:paraId="4933A4BD" w14:textId="7AE6BB2C" w:rsidR="00CF3893" w:rsidRDefault="00103809" w:rsidP="0088424D">
      <w:pPr>
        <w:pStyle w:val="paragraph"/>
        <w:spacing w:before="0" w:beforeAutospacing="0" w:after="0" w:afterAutospacing="0"/>
        <w:textAlignment w:val="baseline"/>
        <w:rPr>
          <w:rStyle w:val="normaltextrun"/>
          <w:rFonts w:ascii="Source Sans Pro" w:hAnsi="Source Sans Pro"/>
          <w:sz w:val="22"/>
          <w:szCs w:val="22"/>
        </w:rPr>
      </w:pPr>
      <w:r w:rsidRPr="00FB0525">
        <w:rPr>
          <w:rStyle w:val="normaltextrun"/>
          <w:rFonts w:ascii="Source Sans Pro" w:hAnsi="Source Sans Pro"/>
          <w:bCs/>
          <w:sz w:val="22"/>
          <w:szCs w:val="22"/>
        </w:rPr>
        <w:t>René Redwood</w:t>
      </w:r>
      <w:r w:rsidRPr="00C379F6">
        <w:rPr>
          <w:rStyle w:val="normaltextrun"/>
          <w:rFonts w:ascii="Source Sans Pro" w:hAnsi="Source Sans Pro"/>
          <w:b/>
          <w:bCs/>
          <w:sz w:val="22"/>
          <w:szCs w:val="22"/>
        </w:rPr>
        <w:t> </w:t>
      </w:r>
      <w:r w:rsidRPr="00C379F6">
        <w:rPr>
          <w:rStyle w:val="normaltextrun"/>
          <w:rFonts w:ascii="Source Sans Pro" w:hAnsi="Source Sans Pro"/>
          <w:sz w:val="22"/>
          <w:szCs w:val="22"/>
        </w:rPr>
        <w:t xml:space="preserve">is </w:t>
      </w:r>
      <w:r w:rsidR="00EF57ED">
        <w:rPr>
          <w:rStyle w:val="normaltextrun"/>
          <w:rFonts w:ascii="Source Sans Pro" w:hAnsi="Source Sans Pro"/>
          <w:sz w:val="22"/>
          <w:szCs w:val="22"/>
        </w:rPr>
        <w:t xml:space="preserve">a </w:t>
      </w:r>
      <w:r w:rsidRPr="00C379F6">
        <w:rPr>
          <w:rStyle w:val="normaltextrun"/>
          <w:rFonts w:ascii="Source Sans Pro" w:hAnsi="Source Sans Pro"/>
          <w:sz w:val="22"/>
          <w:szCs w:val="22"/>
        </w:rPr>
        <w:t xml:space="preserve">foremost expert on diversity and </w:t>
      </w:r>
      <w:r w:rsidR="009802F1">
        <w:rPr>
          <w:rStyle w:val="normaltextrun"/>
          <w:rFonts w:ascii="Source Sans Pro" w:hAnsi="Source Sans Pro"/>
          <w:sz w:val="22"/>
          <w:szCs w:val="22"/>
        </w:rPr>
        <w:t xml:space="preserve">inclusion and </w:t>
      </w:r>
      <w:r w:rsidR="00CF3893">
        <w:rPr>
          <w:rStyle w:val="normaltextrun"/>
          <w:rFonts w:ascii="Source Sans Pro" w:hAnsi="Source Sans Pro"/>
          <w:sz w:val="22"/>
          <w:szCs w:val="22"/>
        </w:rPr>
        <w:t xml:space="preserve">an </w:t>
      </w:r>
      <w:r w:rsidRPr="00C379F6">
        <w:rPr>
          <w:rStyle w:val="normaltextrun"/>
          <w:rFonts w:ascii="Source Sans Pro" w:hAnsi="Source Sans Pro"/>
          <w:sz w:val="22"/>
          <w:szCs w:val="22"/>
        </w:rPr>
        <w:t xml:space="preserve">advocate for </w:t>
      </w:r>
      <w:r w:rsidR="009802F1">
        <w:rPr>
          <w:rStyle w:val="normaltextrun"/>
          <w:rFonts w:ascii="Source Sans Pro" w:hAnsi="Source Sans Pro"/>
          <w:sz w:val="22"/>
          <w:szCs w:val="22"/>
        </w:rPr>
        <w:t>equity</w:t>
      </w:r>
      <w:r w:rsidRPr="00C379F6">
        <w:rPr>
          <w:rStyle w:val="normaltextrun"/>
          <w:rFonts w:ascii="Source Sans Pro" w:hAnsi="Source Sans Pro"/>
          <w:sz w:val="22"/>
          <w:szCs w:val="22"/>
        </w:rPr>
        <w:t xml:space="preserve">. </w:t>
      </w:r>
      <w:r w:rsidR="0088424D">
        <w:rPr>
          <w:rStyle w:val="normaltextrun"/>
          <w:rFonts w:ascii="Source Sans Pro" w:hAnsi="Source Sans Pro"/>
          <w:sz w:val="22"/>
          <w:szCs w:val="22"/>
        </w:rPr>
        <w:t xml:space="preserve">She </w:t>
      </w:r>
      <w:r w:rsidR="0088424D" w:rsidRPr="00C379F6">
        <w:rPr>
          <w:rStyle w:val="normaltextrun"/>
          <w:rFonts w:ascii="Source Sans Pro" w:hAnsi="Source Sans Pro"/>
          <w:sz w:val="22"/>
          <w:szCs w:val="22"/>
        </w:rPr>
        <w:t xml:space="preserve">has a quantifiable record of success as a thought leader, strategist, </w:t>
      </w:r>
      <w:r w:rsidR="009802F1">
        <w:rPr>
          <w:rStyle w:val="normaltextrun"/>
          <w:rFonts w:ascii="Source Sans Pro" w:hAnsi="Source Sans Pro"/>
          <w:sz w:val="22"/>
          <w:szCs w:val="22"/>
        </w:rPr>
        <w:t xml:space="preserve">trainer, </w:t>
      </w:r>
      <w:r w:rsidR="0088424D" w:rsidRPr="00C379F6">
        <w:rPr>
          <w:rStyle w:val="normaltextrun"/>
          <w:rFonts w:ascii="Source Sans Pro" w:hAnsi="Source Sans Pro"/>
          <w:sz w:val="22"/>
          <w:szCs w:val="22"/>
        </w:rPr>
        <w:t>and counsel to</w:t>
      </w:r>
      <w:r w:rsidR="009802F1">
        <w:rPr>
          <w:rStyle w:val="normaltextrun"/>
          <w:rFonts w:ascii="Source Sans Pro" w:hAnsi="Source Sans Pro"/>
          <w:sz w:val="22"/>
          <w:szCs w:val="22"/>
        </w:rPr>
        <w:t xml:space="preserve"> leaders in government,</w:t>
      </w:r>
      <w:r w:rsidR="0088424D" w:rsidRPr="00C379F6">
        <w:rPr>
          <w:rStyle w:val="normaltextrun"/>
          <w:rFonts w:ascii="Source Sans Pro" w:hAnsi="Source Sans Pro"/>
          <w:sz w:val="22"/>
          <w:szCs w:val="22"/>
        </w:rPr>
        <w:t xml:space="preserve"> </w:t>
      </w:r>
      <w:r w:rsidR="009802F1">
        <w:rPr>
          <w:rStyle w:val="normaltextrun"/>
          <w:rFonts w:ascii="Source Sans Pro" w:hAnsi="Source Sans Pro"/>
          <w:sz w:val="22"/>
          <w:szCs w:val="22"/>
        </w:rPr>
        <w:t xml:space="preserve">public sector </w:t>
      </w:r>
      <w:r w:rsidR="009802F1" w:rsidRPr="00C379F6">
        <w:rPr>
          <w:rStyle w:val="normaltextrun"/>
          <w:rFonts w:ascii="Source Sans Pro" w:hAnsi="Source Sans Pro"/>
          <w:sz w:val="22"/>
          <w:szCs w:val="22"/>
        </w:rPr>
        <w:t>agencies</w:t>
      </w:r>
      <w:r w:rsidR="009802F1">
        <w:rPr>
          <w:rStyle w:val="normaltextrun"/>
          <w:rFonts w:ascii="Source Sans Pro" w:hAnsi="Source Sans Pro"/>
          <w:sz w:val="22"/>
          <w:szCs w:val="22"/>
        </w:rPr>
        <w:t>, policy and civic</w:t>
      </w:r>
      <w:r w:rsidR="0088424D" w:rsidRPr="00C379F6">
        <w:rPr>
          <w:rStyle w:val="normaltextrun"/>
          <w:rFonts w:ascii="Source Sans Pro" w:hAnsi="Source Sans Pro"/>
          <w:sz w:val="22"/>
          <w:szCs w:val="22"/>
        </w:rPr>
        <w:t xml:space="preserve"> organizations</w:t>
      </w:r>
      <w:r w:rsidR="009802F1">
        <w:rPr>
          <w:rStyle w:val="normaltextrun"/>
          <w:rFonts w:ascii="Source Sans Pro" w:hAnsi="Source Sans Pro"/>
          <w:sz w:val="22"/>
          <w:szCs w:val="22"/>
        </w:rPr>
        <w:t>,</w:t>
      </w:r>
      <w:r w:rsidR="0088424D" w:rsidRPr="00C379F6">
        <w:rPr>
          <w:rStyle w:val="normaltextrun"/>
          <w:rFonts w:ascii="Source Sans Pro" w:hAnsi="Source Sans Pro"/>
          <w:sz w:val="22"/>
          <w:szCs w:val="22"/>
        </w:rPr>
        <w:t xml:space="preserve"> and</w:t>
      </w:r>
      <w:r w:rsidR="009C6A08">
        <w:rPr>
          <w:rStyle w:val="normaltextrun"/>
          <w:rFonts w:ascii="Source Sans Pro" w:hAnsi="Source Sans Pro"/>
          <w:sz w:val="22"/>
          <w:szCs w:val="22"/>
        </w:rPr>
        <w:t xml:space="preserve"> the</w:t>
      </w:r>
      <w:r w:rsidR="009802F1">
        <w:rPr>
          <w:rStyle w:val="normaltextrun"/>
          <w:rFonts w:ascii="Source Sans Pro" w:hAnsi="Source Sans Pro"/>
          <w:sz w:val="22"/>
          <w:szCs w:val="22"/>
        </w:rPr>
        <w:t xml:space="preserve"> private sector</w:t>
      </w:r>
      <w:r w:rsidR="0088424D" w:rsidRPr="00C379F6">
        <w:rPr>
          <w:rStyle w:val="normaltextrun"/>
          <w:rFonts w:ascii="Source Sans Pro" w:hAnsi="Source Sans Pro"/>
          <w:sz w:val="22"/>
          <w:szCs w:val="22"/>
        </w:rPr>
        <w:t>.</w:t>
      </w:r>
      <w:r w:rsidR="0088424D">
        <w:rPr>
          <w:rStyle w:val="normaltextrun"/>
          <w:rFonts w:ascii="Source Sans Pro" w:hAnsi="Source Sans Pro"/>
          <w:sz w:val="22"/>
          <w:szCs w:val="22"/>
        </w:rPr>
        <w:t xml:space="preserve"> </w:t>
      </w:r>
      <w:r w:rsidR="00C379F6" w:rsidRPr="00C379F6">
        <w:rPr>
          <w:rStyle w:val="normaltextrun"/>
          <w:rFonts w:ascii="Source Sans Pro" w:hAnsi="Source Sans Pro"/>
          <w:sz w:val="22"/>
          <w:szCs w:val="22"/>
        </w:rPr>
        <w:t xml:space="preserve">René </w:t>
      </w:r>
      <w:r w:rsidRPr="00C379F6">
        <w:rPr>
          <w:rStyle w:val="normaltextrun"/>
          <w:rFonts w:ascii="Source Sans Pro" w:hAnsi="Source Sans Pro"/>
          <w:sz w:val="22"/>
          <w:szCs w:val="22"/>
        </w:rPr>
        <w:t>inform</w:t>
      </w:r>
      <w:r w:rsidR="0008786C">
        <w:rPr>
          <w:rStyle w:val="normaltextrun"/>
          <w:rFonts w:ascii="Source Sans Pro" w:hAnsi="Source Sans Pro"/>
          <w:sz w:val="22"/>
          <w:szCs w:val="22"/>
        </w:rPr>
        <w:t>s</w:t>
      </w:r>
      <w:r w:rsidRPr="00C379F6">
        <w:rPr>
          <w:rStyle w:val="normaltextrun"/>
          <w:rFonts w:ascii="Source Sans Pro" w:hAnsi="Source Sans Pro"/>
          <w:sz w:val="22"/>
          <w:szCs w:val="22"/>
        </w:rPr>
        <w:t xml:space="preserve"> the debate on access and equal opportunity while directing initiatives for public, non-profit, and private sector </w:t>
      </w:r>
      <w:r w:rsidR="009802F1">
        <w:rPr>
          <w:rStyle w:val="normaltextrun"/>
          <w:rFonts w:ascii="Source Sans Pro" w:hAnsi="Source Sans Pro"/>
          <w:sz w:val="22"/>
          <w:szCs w:val="22"/>
        </w:rPr>
        <w:t>institutions</w:t>
      </w:r>
      <w:r w:rsidRPr="00C379F6">
        <w:rPr>
          <w:rStyle w:val="normaltextrun"/>
          <w:rFonts w:ascii="Source Sans Pro" w:hAnsi="Source Sans Pro"/>
          <w:sz w:val="22"/>
          <w:szCs w:val="22"/>
        </w:rPr>
        <w:t xml:space="preserve">. </w:t>
      </w:r>
    </w:p>
    <w:p w14:paraId="4933A4BE" w14:textId="77777777" w:rsidR="00103809" w:rsidRPr="00C379F6" w:rsidRDefault="00103809" w:rsidP="00103809">
      <w:pPr>
        <w:pStyle w:val="paragraph"/>
        <w:spacing w:before="0" w:beforeAutospacing="0" w:after="0" w:afterAutospacing="0"/>
        <w:ind w:right="360"/>
        <w:textAlignment w:val="baseline"/>
        <w:rPr>
          <w:rFonts w:ascii="Source Sans Pro" w:hAnsi="Source Sans Pro" w:cs="Segoe UI"/>
          <w:sz w:val="22"/>
          <w:szCs w:val="22"/>
        </w:rPr>
      </w:pPr>
      <w:r w:rsidRPr="00C379F6">
        <w:rPr>
          <w:rStyle w:val="eop"/>
          <w:rFonts w:ascii="Source Sans Pro" w:hAnsi="Source Sans Pro"/>
          <w:sz w:val="22"/>
          <w:szCs w:val="22"/>
        </w:rPr>
        <w:t> </w:t>
      </w:r>
    </w:p>
    <w:p w14:paraId="7384CBC1" w14:textId="772DB1EB" w:rsidR="00FB5B0F" w:rsidRDefault="009442A2" w:rsidP="00103809">
      <w:pPr>
        <w:pStyle w:val="paragraph"/>
        <w:spacing w:before="0" w:beforeAutospacing="0" w:after="0" w:afterAutospacing="0"/>
        <w:textAlignment w:val="baseline"/>
        <w:rPr>
          <w:rStyle w:val="normaltextrun"/>
          <w:rFonts w:ascii="Source Sans Pro" w:hAnsi="Source Sans Pro"/>
          <w:sz w:val="22"/>
          <w:szCs w:val="22"/>
        </w:rPr>
      </w:pPr>
      <w:r>
        <w:rPr>
          <w:rStyle w:val="normaltextrun"/>
          <w:rFonts w:ascii="Source Sans Pro" w:hAnsi="Source Sans Pro"/>
          <w:sz w:val="22"/>
          <w:szCs w:val="22"/>
        </w:rPr>
        <w:t xml:space="preserve">Ms. Redwood </w:t>
      </w:r>
      <w:r w:rsidR="00103809" w:rsidRPr="00C379F6">
        <w:rPr>
          <w:rStyle w:val="normaltextrun"/>
          <w:rFonts w:ascii="Source Sans Pro" w:hAnsi="Source Sans Pro"/>
          <w:sz w:val="22"/>
          <w:szCs w:val="22"/>
        </w:rPr>
        <w:t xml:space="preserve">is the CEO of Redwood Enterprise LLC, a consulting practice that provides data informed strategies to </w:t>
      </w:r>
      <w:r w:rsidR="00FB5B0F" w:rsidRPr="00FB5B0F">
        <w:rPr>
          <w:rFonts w:ascii="Source Sans Pro" w:hAnsi="Source Sans Pro"/>
          <w:sz w:val="22"/>
          <w:szCs w:val="22"/>
        </w:rPr>
        <w:t xml:space="preserve">deliver people and process solutions to </w:t>
      </w:r>
      <w:r w:rsidR="00103809" w:rsidRPr="00C379F6">
        <w:rPr>
          <w:rStyle w:val="normaltextrun"/>
          <w:rFonts w:ascii="Source Sans Pro" w:hAnsi="Source Sans Pro"/>
          <w:sz w:val="22"/>
          <w:szCs w:val="22"/>
        </w:rPr>
        <w:t>support the</w:t>
      </w:r>
      <w:r w:rsidR="00C379F6">
        <w:rPr>
          <w:rStyle w:val="normaltextrun"/>
          <w:rFonts w:ascii="Source Sans Pro" w:hAnsi="Source Sans Pro"/>
          <w:sz w:val="22"/>
          <w:szCs w:val="22"/>
        </w:rPr>
        <w:t xml:space="preserve"> </w:t>
      </w:r>
      <w:r w:rsidR="00103809" w:rsidRPr="00C379F6">
        <w:rPr>
          <w:rStyle w:val="normaltextrun"/>
          <w:rFonts w:ascii="Source Sans Pro" w:hAnsi="Source Sans Pro"/>
          <w:sz w:val="22"/>
          <w:szCs w:val="22"/>
        </w:rPr>
        <w:t>client</w:t>
      </w:r>
      <w:r w:rsidR="0088424D">
        <w:rPr>
          <w:rStyle w:val="normaltextrun"/>
          <w:rFonts w:ascii="Source Sans Pro" w:hAnsi="Source Sans Pro"/>
          <w:sz w:val="22"/>
          <w:szCs w:val="22"/>
        </w:rPr>
        <w:t>’</w:t>
      </w:r>
      <w:r w:rsidR="00103809" w:rsidRPr="00C379F6">
        <w:rPr>
          <w:rStyle w:val="normaltextrun"/>
          <w:rFonts w:ascii="Source Sans Pro" w:hAnsi="Source Sans Pro"/>
          <w:sz w:val="22"/>
          <w:szCs w:val="22"/>
        </w:rPr>
        <w:t xml:space="preserve">s mission. </w:t>
      </w:r>
      <w:r w:rsidR="00C379F6">
        <w:rPr>
          <w:rStyle w:val="normaltextrun"/>
          <w:rFonts w:ascii="Source Sans Pro" w:hAnsi="Source Sans Pro"/>
          <w:sz w:val="22"/>
          <w:szCs w:val="22"/>
        </w:rPr>
        <w:t>Redwood Enterprise</w:t>
      </w:r>
      <w:r w:rsidR="00103809" w:rsidRPr="00C379F6">
        <w:rPr>
          <w:rStyle w:val="normaltextrun"/>
          <w:rFonts w:ascii="Source Sans Pro" w:hAnsi="Source Sans Pro"/>
          <w:sz w:val="22"/>
          <w:szCs w:val="22"/>
        </w:rPr>
        <w:t xml:space="preserve"> </w:t>
      </w:r>
      <w:r w:rsidR="003A1DFE">
        <w:rPr>
          <w:rStyle w:val="normaltextrun"/>
          <w:rFonts w:ascii="Source Sans Pro" w:hAnsi="Source Sans Pro"/>
          <w:sz w:val="22"/>
          <w:szCs w:val="22"/>
        </w:rPr>
        <w:t xml:space="preserve">uses </w:t>
      </w:r>
      <w:r w:rsidR="00103809" w:rsidRPr="00C379F6">
        <w:rPr>
          <w:rStyle w:val="normaltextrun"/>
          <w:rFonts w:ascii="Source Sans Pro" w:hAnsi="Source Sans Pro"/>
          <w:sz w:val="22"/>
          <w:szCs w:val="22"/>
        </w:rPr>
        <w:t xml:space="preserve">a cooperative business model to gain the benefits of scale and scope by leveraging the expertise of collaborative partners to deliver </w:t>
      </w:r>
      <w:r w:rsidR="003A1DFE">
        <w:rPr>
          <w:rStyle w:val="normaltextrun"/>
          <w:rFonts w:ascii="Source Sans Pro" w:hAnsi="Source Sans Pro"/>
          <w:sz w:val="22"/>
          <w:szCs w:val="22"/>
        </w:rPr>
        <w:t xml:space="preserve">sustainable </w:t>
      </w:r>
      <w:r w:rsidR="00FB5B0F">
        <w:rPr>
          <w:rStyle w:val="normaltextrun"/>
          <w:rFonts w:ascii="Source Sans Pro" w:hAnsi="Source Sans Pro"/>
          <w:sz w:val="22"/>
          <w:szCs w:val="22"/>
        </w:rPr>
        <w:t>results</w:t>
      </w:r>
      <w:r w:rsidR="003A1DFE">
        <w:rPr>
          <w:rStyle w:val="normaltextrun"/>
          <w:rFonts w:ascii="Source Sans Pro" w:hAnsi="Source Sans Pro"/>
          <w:sz w:val="22"/>
          <w:szCs w:val="22"/>
        </w:rPr>
        <w:t xml:space="preserve">. </w:t>
      </w:r>
      <w:r w:rsidR="003A1DFE" w:rsidRPr="003A1DFE">
        <w:rPr>
          <w:rFonts w:ascii="Source Sans Pro" w:hAnsi="Source Sans Pro"/>
          <w:sz w:val="22"/>
          <w:szCs w:val="22"/>
        </w:rPr>
        <w:t>Redwood Enterprise provides services to mitigate barriers to inclusion; foster cultures to enhance performance</w:t>
      </w:r>
      <w:r w:rsidR="00FB5B0F">
        <w:rPr>
          <w:rFonts w:ascii="Source Sans Pro" w:hAnsi="Source Sans Pro"/>
          <w:sz w:val="22"/>
          <w:szCs w:val="22"/>
        </w:rPr>
        <w:t xml:space="preserve">, belonging, and </w:t>
      </w:r>
      <w:r w:rsidR="00FB5B0F" w:rsidRPr="00FB5B0F">
        <w:rPr>
          <w:rFonts w:ascii="Source Sans Pro" w:hAnsi="Source Sans Pro"/>
          <w:sz w:val="22"/>
          <w:szCs w:val="22"/>
        </w:rPr>
        <w:t xml:space="preserve">respectful behaviors </w:t>
      </w:r>
      <w:r w:rsidR="003A1DFE" w:rsidRPr="003A1DFE">
        <w:rPr>
          <w:rFonts w:ascii="Source Sans Pro" w:hAnsi="Source Sans Pro"/>
          <w:sz w:val="22"/>
          <w:szCs w:val="22"/>
        </w:rPr>
        <w:t>in the workplace; improve workforce and customer satisfaction; and promote measures for organizational accountability and societal impact.</w:t>
      </w:r>
      <w:r>
        <w:rPr>
          <w:rStyle w:val="normaltextrun"/>
          <w:rFonts w:ascii="Source Sans Pro" w:hAnsi="Source Sans Pro"/>
          <w:sz w:val="22"/>
          <w:szCs w:val="22"/>
        </w:rPr>
        <w:t xml:space="preserve"> </w:t>
      </w:r>
      <w:r w:rsidR="00CF3893">
        <w:rPr>
          <w:rStyle w:val="normaltextrun"/>
          <w:rFonts w:ascii="Source Sans Pro" w:hAnsi="Source Sans Pro"/>
          <w:sz w:val="22"/>
          <w:szCs w:val="22"/>
        </w:rPr>
        <w:t>Redwood Enterprise</w:t>
      </w:r>
      <w:r w:rsidR="00CF3893" w:rsidRPr="00C379F6">
        <w:rPr>
          <w:rStyle w:val="normaltextrun"/>
          <w:rFonts w:ascii="Source Sans Pro" w:hAnsi="Source Sans Pro"/>
          <w:sz w:val="22"/>
          <w:szCs w:val="22"/>
        </w:rPr>
        <w:t xml:space="preserve"> evaluates </w:t>
      </w:r>
      <w:r>
        <w:rPr>
          <w:rStyle w:val="normaltextrun"/>
          <w:rFonts w:ascii="Source Sans Pro" w:hAnsi="Source Sans Pro"/>
          <w:sz w:val="22"/>
          <w:szCs w:val="22"/>
        </w:rPr>
        <w:t xml:space="preserve">corporate and community engagement </w:t>
      </w:r>
      <w:r w:rsidR="00CF3893" w:rsidRPr="00C379F6">
        <w:rPr>
          <w:rStyle w:val="normaltextrun"/>
          <w:rFonts w:ascii="Source Sans Pro" w:hAnsi="Source Sans Pro"/>
          <w:sz w:val="22"/>
          <w:szCs w:val="22"/>
        </w:rPr>
        <w:t>programs, and promotes practices deemed “best in class” to shift organizational culture and </w:t>
      </w:r>
      <w:r w:rsidR="003A1DFE">
        <w:rPr>
          <w:rStyle w:val="normaltextrun"/>
          <w:rFonts w:ascii="Source Sans Pro" w:hAnsi="Source Sans Pro"/>
          <w:sz w:val="22"/>
          <w:szCs w:val="22"/>
        </w:rPr>
        <w:t xml:space="preserve">operational </w:t>
      </w:r>
      <w:r w:rsidR="00CF3893" w:rsidRPr="00C379F6">
        <w:rPr>
          <w:rStyle w:val="normaltextrun"/>
          <w:rFonts w:ascii="Source Sans Pro" w:hAnsi="Source Sans Pro"/>
          <w:sz w:val="22"/>
          <w:szCs w:val="22"/>
        </w:rPr>
        <w:t>climate.</w:t>
      </w:r>
    </w:p>
    <w:p w14:paraId="4933A4C0" w14:textId="2218C572" w:rsidR="00103809" w:rsidRPr="002214F0" w:rsidRDefault="009442A2" w:rsidP="00FB5B0F">
      <w:pPr>
        <w:pStyle w:val="paragraph"/>
        <w:textAlignment w:val="baseline"/>
        <w:rPr>
          <w:rFonts w:ascii="Source Sans Pro" w:hAnsi="Source Sans Pro"/>
          <w:sz w:val="22"/>
          <w:szCs w:val="22"/>
        </w:rPr>
      </w:pPr>
      <w:r w:rsidRPr="002214F0">
        <w:rPr>
          <w:rStyle w:val="normaltextrun"/>
          <w:rFonts w:ascii="Source Sans Pro" w:hAnsi="Source Sans Pro"/>
          <w:sz w:val="22"/>
          <w:szCs w:val="22"/>
        </w:rPr>
        <w:t>René</w:t>
      </w:r>
      <w:r w:rsidRPr="002214F0">
        <w:rPr>
          <w:rFonts w:ascii="Source Sans Pro" w:hAnsi="Source Sans Pro"/>
          <w:sz w:val="22"/>
          <w:szCs w:val="22"/>
        </w:rPr>
        <w:t xml:space="preserve"> </w:t>
      </w:r>
      <w:r w:rsidR="00FB5B0F" w:rsidRPr="00FB5B0F">
        <w:rPr>
          <w:rFonts w:ascii="Source Sans Pro" w:hAnsi="Source Sans Pro"/>
          <w:sz w:val="22"/>
          <w:szCs w:val="22"/>
        </w:rPr>
        <w:t>facilitates conversations on equity and fairness, promotes policies that values the human resource as an asse</w:t>
      </w:r>
      <w:r w:rsidR="002214F0" w:rsidRPr="002214F0">
        <w:rPr>
          <w:rFonts w:ascii="Source Sans Pro" w:hAnsi="Source Sans Pro"/>
          <w:sz w:val="22"/>
          <w:szCs w:val="22"/>
        </w:rPr>
        <w:t xml:space="preserve">t, and </w:t>
      </w:r>
      <w:r w:rsidR="00FB5B0F" w:rsidRPr="00FB5B0F">
        <w:rPr>
          <w:rFonts w:ascii="Source Sans Pro" w:hAnsi="Source Sans Pro"/>
          <w:sz w:val="22"/>
          <w:szCs w:val="22"/>
        </w:rPr>
        <w:t xml:space="preserve">transforms the workplace and communities by building and restoring trust with internal customers and external constituents. She conducts culture assessments; training and leadership development; strategic </w:t>
      </w:r>
      <w:r w:rsidR="007528A0">
        <w:rPr>
          <w:rFonts w:ascii="Source Sans Pro" w:hAnsi="Source Sans Pro"/>
          <w:sz w:val="22"/>
          <w:szCs w:val="22"/>
        </w:rPr>
        <w:t xml:space="preserve">and implementation </w:t>
      </w:r>
      <w:r w:rsidR="00FB5B0F" w:rsidRPr="00FB5B0F">
        <w:rPr>
          <w:rFonts w:ascii="Source Sans Pro" w:hAnsi="Source Sans Pro"/>
          <w:sz w:val="22"/>
          <w:szCs w:val="22"/>
        </w:rPr>
        <w:t xml:space="preserve">plans on racial justice, gender equity, preventing sexual harassment, and the impact of unconscious and systemic bias on individual and institutional success. </w:t>
      </w:r>
    </w:p>
    <w:p w14:paraId="4933A4C1" w14:textId="38454A89" w:rsidR="0088424D" w:rsidRPr="00C379F6" w:rsidRDefault="0088424D" w:rsidP="0088424D">
      <w:pPr>
        <w:pStyle w:val="paragraph"/>
        <w:spacing w:before="0" w:beforeAutospacing="0" w:after="0" w:afterAutospacing="0"/>
        <w:textAlignment w:val="baseline"/>
        <w:rPr>
          <w:rStyle w:val="normaltextrun"/>
          <w:rFonts w:ascii="Source Sans Pro" w:hAnsi="Source Sans Pro"/>
          <w:sz w:val="22"/>
          <w:szCs w:val="22"/>
        </w:rPr>
      </w:pP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w:t>
      </w:r>
      <w:r w:rsidR="00DD3A72">
        <w:rPr>
          <w:rStyle w:val="normaltextrun"/>
          <w:rFonts w:ascii="Source Sans Pro" w:hAnsi="Source Sans Pro"/>
          <w:sz w:val="22"/>
          <w:szCs w:val="22"/>
        </w:rPr>
        <w:t>founded</w:t>
      </w:r>
      <w:r>
        <w:rPr>
          <w:rStyle w:val="normaltextrun"/>
          <w:rFonts w:ascii="Source Sans Pro" w:hAnsi="Source Sans Pro"/>
          <w:sz w:val="22"/>
          <w:szCs w:val="22"/>
        </w:rPr>
        <w:t xml:space="preserve"> </w:t>
      </w:r>
      <w:r w:rsidR="00E468AD">
        <w:rPr>
          <w:rStyle w:val="normaltextrun"/>
          <w:rFonts w:ascii="Source Sans Pro" w:hAnsi="Source Sans Pro"/>
          <w:sz w:val="22"/>
          <w:szCs w:val="22"/>
        </w:rPr>
        <w:t>Redwood Enterprise, LLC</w:t>
      </w:r>
      <w:r>
        <w:rPr>
          <w:rStyle w:val="normaltextrun"/>
          <w:rFonts w:ascii="Source Sans Pro" w:hAnsi="Source Sans Pro"/>
          <w:sz w:val="22"/>
          <w:szCs w:val="22"/>
        </w:rPr>
        <w:t xml:space="preserve"> after she w</w:t>
      </w:r>
      <w:r w:rsidR="00D80D0F">
        <w:rPr>
          <w:rStyle w:val="normaltextrun"/>
          <w:rFonts w:ascii="Source Sans Pro" w:hAnsi="Source Sans Pro"/>
          <w:sz w:val="22"/>
          <w:szCs w:val="22"/>
        </w:rPr>
        <w:t>as appointed</w:t>
      </w:r>
      <w:r>
        <w:rPr>
          <w:rStyle w:val="normaltextrun"/>
          <w:rFonts w:ascii="Source Sans Pro" w:hAnsi="Source Sans Pro"/>
          <w:sz w:val="22"/>
          <w:szCs w:val="22"/>
        </w:rPr>
        <w:t xml:space="preserve"> </w:t>
      </w:r>
      <w:r w:rsidR="00DD3A72">
        <w:rPr>
          <w:rStyle w:val="normaltextrun"/>
          <w:rFonts w:ascii="Source Sans Pro" w:hAnsi="Source Sans Pro"/>
          <w:sz w:val="22"/>
          <w:szCs w:val="22"/>
        </w:rPr>
        <w:t>by the US District Court for the Northern District of Georgia</w:t>
      </w:r>
      <w:r>
        <w:rPr>
          <w:rStyle w:val="normaltextrun"/>
          <w:rFonts w:ascii="Source Sans Pro" w:hAnsi="Source Sans Pro"/>
          <w:sz w:val="22"/>
          <w:szCs w:val="22"/>
        </w:rPr>
        <w:t xml:space="preserve"> </w:t>
      </w:r>
      <w:r w:rsidR="00DD3A72">
        <w:rPr>
          <w:rStyle w:val="normaltextrun"/>
          <w:rFonts w:ascii="Source Sans Pro" w:hAnsi="Source Sans Pro"/>
          <w:sz w:val="22"/>
          <w:szCs w:val="22"/>
        </w:rPr>
        <w:t xml:space="preserve">as an agent of the Court in the </w:t>
      </w:r>
      <w:r>
        <w:rPr>
          <w:rStyle w:val="normaltextrun"/>
          <w:rFonts w:ascii="Source Sans Pro" w:hAnsi="Source Sans Pro"/>
          <w:sz w:val="22"/>
          <w:szCs w:val="22"/>
        </w:rPr>
        <w:t>historic discrimination settlement agreement</w:t>
      </w:r>
      <w:r w:rsidR="00E468AD">
        <w:rPr>
          <w:rStyle w:val="normaltextrun"/>
          <w:rFonts w:ascii="Source Sans Pro" w:hAnsi="Source Sans Pro"/>
          <w:sz w:val="22"/>
          <w:szCs w:val="22"/>
        </w:rPr>
        <w:t xml:space="preserve"> f</w:t>
      </w:r>
      <w:r w:rsidR="00DD3A72">
        <w:rPr>
          <w:rStyle w:val="normaltextrun"/>
          <w:rFonts w:ascii="Source Sans Pro" w:hAnsi="Source Sans Pro"/>
          <w:sz w:val="22"/>
          <w:szCs w:val="22"/>
        </w:rPr>
        <w:t xml:space="preserve">or </w:t>
      </w:r>
      <w:r w:rsidR="00E468AD">
        <w:rPr>
          <w:rStyle w:val="normaltextrun"/>
          <w:rFonts w:ascii="Source Sans Pro" w:hAnsi="Source Sans Pro"/>
          <w:sz w:val="22"/>
          <w:szCs w:val="22"/>
        </w:rPr>
        <w:t>a Fortune</w:t>
      </w:r>
      <w:r w:rsidR="00D80D0F">
        <w:rPr>
          <w:rStyle w:val="normaltextrun"/>
          <w:rFonts w:ascii="Source Sans Pro" w:hAnsi="Source Sans Pro"/>
          <w:sz w:val="22"/>
          <w:szCs w:val="22"/>
        </w:rPr>
        <w:t xml:space="preserve"> </w:t>
      </w:r>
      <w:r w:rsidR="00DD3A72">
        <w:rPr>
          <w:rStyle w:val="normaltextrun"/>
          <w:rFonts w:ascii="Source Sans Pro" w:hAnsi="Source Sans Pro"/>
          <w:sz w:val="22"/>
          <w:szCs w:val="22"/>
        </w:rPr>
        <w:t>1</w:t>
      </w:r>
      <w:r w:rsidR="00E468AD">
        <w:rPr>
          <w:rStyle w:val="normaltextrun"/>
          <w:rFonts w:ascii="Source Sans Pro" w:hAnsi="Source Sans Pro"/>
          <w:sz w:val="22"/>
          <w:szCs w:val="22"/>
        </w:rPr>
        <w:t>00 company</w:t>
      </w:r>
      <w:r>
        <w:rPr>
          <w:rStyle w:val="normaltextrun"/>
          <w:rFonts w:ascii="Source Sans Pro" w:hAnsi="Source Sans Pro"/>
          <w:sz w:val="22"/>
          <w:szCs w:val="22"/>
        </w:rPr>
        <w:t xml:space="preserve">. </w:t>
      </w:r>
      <w:r w:rsidR="00DD3A72">
        <w:rPr>
          <w:rStyle w:val="normaltextrun"/>
          <w:rFonts w:ascii="Source Sans Pro" w:hAnsi="Source Sans Pro"/>
          <w:sz w:val="22"/>
          <w:szCs w:val="22"/>
        </w:rPr>
        <w:t xml:space="preserve">She </w:t>
      </w:r>
      <w:r w:rsidR="00D80D0F">
        <w:rPr>
          <w:rStyle w:val="normaltextrun"/>
          <w:rFonts w:ascii="Source Sans Pro" w:hAnsi="Source Sans Pro"/>
          <w:sz w:val="22"/>
          <w:szCs w:val="22"/>
        </w:rPr>
        <w:t xml:space="preserve">served on the </w:t>
      </w:r>
      <w:r w:rsidR="00CF3893">
        <w:rPr>
          <w:rFonts w:ascii="Source Sans Pro" w:hAnsi="Source Sans Pro"/>
          <w:sz w:val="22"/>
          <w:szCs w:val="22"/>
        </w:rPr>
        <w:t>seven-member</w:t>
      </w:r>
      <w:r w:rsidRPr="0088424D">
        <w:rPr>
          <w:rFonts w:ascii="Source Sans Pro" w:hAnsi="Source Sans Pro"/>
          <w:sz w:val="22"/>
          <w:szCs w:val="22"/>
        </w:rPr>
        <w:t xml:space="preserve"> panel charged with ensuring </w:t>
      </w:r>
      <w:r>
        <w:rPr>
          <w:rFonts w:ascii="Source Sans Pro" w:hAnsi="Source Sans Pro"/>
          <w:sz w:val="22"/>
          <w:szCs w:val="22"/>
        </w:rPr>
        <w:t>Coca-Cola</w:t>
      </w:r>
      <w:r w:rsidR="007528A0">
        <w:rPr>
          <w:rFonts w:ascii="Source Sans Pro" w:hAnsi="Source Sans Pro"/>
          <w:sz w:val="22"/>
          <w:szCs w:val="22"/>
        </w:rPr>
        <w:t>’s</w:t>
      </w:r>
      <w:r>
        <w:rPr>
          <w:rFonts w:ascii="Source Sans Pro" w:hAnsi="Source Sans Pro"/>
          <w:sz w:val="22"/>
          <w:szCs w:val="22"/>
        </w:rPr>
        <w:t xml:space="preserve"> </w:t>
      </w:r>
      <w:r w:rsidRPr="0088424D">
        <w:rPr>
          <w:rFonts w:ascii="Source Sans Pro" w:hAnsi="Source Sans Pro"/>
          <w:sz w:val="22"/>
          <w:szCs w:val="22"/>
        </w:rPr>
        <w:t xml:space="preserve">compliance with the consent decree </w:t>
      </w:r>
      <w:r w:rsidR="007528A0">
        <w:rPr>
          <w:rFonts w:ascii="Source Sans Pro" w:hAnsi="Source Sans Pro"/>
          <w:sz w:val="22"/>
          <w:szCs w:val="22"/>
        </w:rPr>
        <w:t xml:space="preserve">and oversaw </w:t>
      </w:r>
      <w:r w:rsidR="007528A0" w:rsidRPr="0088424D">
        <w:rPr>
          <w:rFonts w:ascii="Source Sans Pro" w:hAnsi="Source Sans Pro"/>
          <w:sz w:val="22"/>
          <w:szCs w:val="22"/>
        </w:rPr>
        <w:t xml:space="preserve">their </w:t>
      </w:r>
      <w:r w:rsidR="007528A0">
        <w:rPr>
          <w:rFonts w:ascii="Source Sans Pro" w:hAnsi="Source Sans Pro"/>
          <w:sz w:val="22"/>
          <w:szCs w:val="22"/>
        </w:rPr>
        <w:t xml:space="preserve">human capital </w:t>
      </w:r>
      <w:r w:rsidR="007528A0" w:rsidRPr="0088424D">
        <w:rPr>
          <w:rFonts w:ascii="Source Sans Pro" w:hAnsi="Source Sans Pro"/>
          <w:sz w:val="22"/>
          <w:szCs w:val="22"/>
        </w:rPr>
        <w:t>efforts</w:t>
      </w:r>
      <w:r w:rsidR="007528A0">
        <w:rPr>
          <w:rFonts w:ascii="Source Sans Pro" w:hAnsi="Source Sans Pro"/>
          <w:sz w:val="22"/>
          <w:szCs w:val="22"/>
        </w:rPr>
        <w:t xml:space="preserve"> in partnership with the corporate leadership on </w:t>
      </w:r>
      <w:r w:rsidRPr="0088424D">
        <w:rPr>
          <w:rFonts w:ascii="Source Sans Pro" w:hAnsi="Source Sans Pro"/>
          <w:sz w:val="22"/>
          <w:szCs w:val="22"/>
        </w:rPr>
        <w:t>policies and practices for North America. </w:t>
      </w:r>
    </w:p>
    <w:p w14:paraId="4933A4C2" w14:textId="77777777" w:rsidR="0088424D" w:rsidRDefault="0088424D" w:rsidP="00103809">
      <w:pPr>
        <w:pStyle w:val="paragraph"/>
        <w:spacing w:before="0" w:beforeAutospacing="0" w:after="0" w:afterAutospacing="0"/>
        <w:textAlignment w:val="baseline"/>
        <w:rPr>
          <w:rStyle w:val="eop"/>
          <w:rFonts w:ascii="Source Sans Pro" w:hAnsi="Source Sans Pro"/>
          <w:sz w:val="22"/>
          <w:szCs w:val="22"/>
        </w:rPr>
      </w:pPr>
    </w:p>
    <w:p w14:paraId="4933A4C3" w14:textId="06ED3C26" w:rsidR="00CF3893" w:rsidRDefault="00CF3893" w:rsidP="00CF3893">
      <w:pPr>
        <w:pStyle w:val="paragraph"/>
        <w:spacing w:before="0" w:beforeAutospacing="0" w:after="0" w:afterAutospacing="0"/>
        <w:jc w:val="both"/>
        <w:textAlignment w:val="baseline"/>
        <w:rPr>
          <w:rStyle w:val="normaltextrun"/>
          <w:rFonts w:ascii="Source Sans Pro" w:hAnsi="Source Sans Pro"/>
          <w:sz w:val="22"/>
          <w:szCs w:val="22"/>
        </w:rPr>
      </w:pP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w:t>
      </w:r>
      <w:r w:rsidR="00D80D0F">
        <w:rPr>
          <w:rStyle w:val="normaltextrun"/>
          <w:rFonts w:ascii="Source Sans Pro" w:hAnsi="Source Sans Pro"/>
          <w:sz w:val="22"/>
          <w:szCs w:val="22"/>
        </w:rPr>
        <w:t xml:space="preserve">gained legislative experience </w:t>
      </w:r>
      <w:r>
        <w:rPr>
          <w:rStyle w:val="normaltextrun"/>
          <w:rFonts w:ascii="Source Sans Pro" w:hAnsi="Source Sans Pro"/>
          <w:sz w:val="22"/>
          <w:szCs w:val="22"/>
        </w:rPr>
        <w:t xml:space="preserve">as the Staff Assistant </w:t>
      </w:r>
      <w:r w:rsidR="00D80D0F">
        <w:rPr>
          <w:rStyle w:val="normaltextrun"/>
          <w:rFonts w:ascii="Source Sans Pro" w:hAnsi="Source Sans Pro"/>
          <w:sz w:val="22"/>
          <w:szCs w:val="22"/>
        </w:rPr>
        <w:t xml:space="preserve">for </w:t>
      </w:r>
      <w:r>
        <w:rPr>
          <w:rStyle w:val="normaltextrun"/>
          <w:rFonts w:ascii="Source Sans Pro" w:hAnsi="Source Sans Pro"/>
          <w:sz w:val="22"/>
          <w:szCs w:val="22"/>
        </w:rPr>
        <w:t xml:space="preserve">US Senator </w:t>
      </w:r>
      <w:r w:rsidR="0032158B">
        <w:rPr>
          <w:rStyle w:val="normaltextrun"/>
          <w:rFonts w:ascii="Source Sans Pro" w:hAnsi="Source Sans Pro"/>
          <w:sz w:val="22"/>
          <w:szCs w:val="22"/>
        </w:rPr>
        <w:t xml:space="preserve">Christopher Dodd (CT) </w:t>
      </w:r>
      <w:r>
        <w:rPr>
          <w:rStyle w:val="normaltextrun"/>
          <w:rFonts w:ascii="Source Sans Pro" w:hAnsi="Source Sans Pro"/>
          <w:sz w:val="22"/>
          <w:szCs w:val="22"/>
        </w:rPr>
        <w:t>and then went on to be the Executive Director at Greenberg-Lake: The Analysis Group, Inc. where she managed the overall operations of th</w:t>
      </w:r>
      <w:r w:rsidR="00E468AD">
        <w:rPr>
          <w:rStyle w:val="normaltextrun"/>
          <w:rFonts w:ascii="Source Sans Pro" w:hAnsi="Source Sans Pro"/>
          <w:sz w:val="22"/>
          <w:szCs w:val="22"/>
        </w:rPr>
        <w:t>e</w:t>
      </w:r>
      <w:r>
        <w:rPr>
          <w:rStyle w:val="normaltextrun"/>
          <w:rFonts w:ascii="Source Sans Pro" w:hAnsi="Source Sans Pro"/>
          <w:sz w:val="22"/>
          <w:szCs w:val="22"/>
        </w:rPr>
        <w:t xml:space="preserve"> </w:t>
      </w:r>
      <w:r w:rsidR="00D80D0F">
        <w:rPr>
          <w:rStyle w:val="normaltextrun"/>
          <w:rFonts w:ascii="Source Sans Pro" w:hAnsi="Source Sans Pro"/>
          <w:sz w:val="22"/>
          <w:szCs w:val="22"/>
        </w:rPr>
        <w:t xml:space="preserve">influential </w:t>
      </w:r>
      <w:r>
        <w:rPr>
          <w:rStyle w:val="normaltextrun"/>
          <w:rFonts w:ascii="Source Sans Pro" w:hAnsi="Source Sans Pro"/>
          <w:sz w:val="22"/>
          <w:szCs w:val="22"/>
        </w:rPr>
        <w:t>political consulting and research firm. From there</w:t>
      </w:r>
      <w:r w:rsidR="00E468AD">
        <w:rPr>
          <w:rStyle w:val="normaltextrun"/>
          <w:rFonts w:ascii="Source Sans Pro" w:hAnsi="Source Sans Pro"/>
          <w:sz w:val="22"/>
          <w:szCs w:val="22"/>
        </w:rPr>
        <w:t>,</w:t>
      </w:r>
      <w:r>
        <w:rPr>
          <w:rStyle w:val="normaltextrun"/>
          <w:rFonts w:ascii="Source Sans Pro" w:hAnsi="Source Sans Pro"/>
          <w:sz w:val="22"/>
          <w:szCs w:val="22"/>
        </w:rPr>
        <w:t xml:space="preserve"> </w:t>
      </w: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was recruited to be the District Office</w:t>
      </w:r>
      <w:r w:rsidR="00DD3A72">
        <w:rPr>
          <w:rStyle w:val="normaltextrun"/>
          <w:rFonts w:ascii="Source Sans Pro" w:hAnsi="Source Sans Pro"/>
          <w:sz w:val="22"/>
          <w:szCs w:val="22"/>
        </w:rPr>
        <w:t>s</w:t>
      </w:r>
      <w:r>
        <w:rPr>
          <w:rStyle w:val="normaltextrun"/>
          <w:rFonts w:ascii="Source Sans Pro" w:hAnsi="Source Sans Pro"/>
          <w:sz w:val="22"/>
          <w:szCs w:val="22"/>
        </w:rPr>
        <w:t xml:space="preserve"> Director for Congresswoman Eleanor Holmes Norton </w:t>
      </w:r>
      <w:r w:rsidR="00DD3A72">
        <w:rPr>
          <w:rStyle w:val="normaltextrun"/>
          <w:rFonts w:ascii="Source Sans Pro" w:hAnsi="Source Sans Pro"/>
          <w:sz w:val="22"/>
          <w:szCs w:val="22"/>
        </w:rPr>
        <w:t xml:space="preserve">(DC) </w:t>
      </w:r>
      <w:r>
        <w:rPr>
          <w:rStyle w:val="normaltextrun"/>
          <w:rFonts w:ascii="Source Sans Pro" w:hAnsi="Source Sans Pro"/>
          <w:sz w:val="22"/>
          <w:szCs w:val="22"/>
        </w:rPr>
        <w:t xml:space="preserve">where she </w:t>
      </w:r>
      <w:r w:rsidR="00DD3A72">
        <w:rPr>
          <w:rStyle w:val="normaltextrun"/>
          <w:rFonts w:ascii="Source Sans Pro" w:hAnsi="Source Sans Pro"/>
          <w:sz w:val="22"/>
          <w:szCs w:val="22"/>
        </w:rPr>
        <w:t xml:space="preserve">directed </w:t>
      </w:r>
      <w:r>
        <w:rPr>
          <w:rStyle w:val="normaltextrun"/>
          <w:rFonts w:ascii="Source Sans Pro" w:hAnsi="Source Sans Pro"/>
          <w:sz w:val="22"/>
          <w:szCs w:val="22"/>
        </w:rPr>
        <w:t xml:space="preserve">the </w:t>
      </w:r>
      <w:r w:rsidR="00DD3A72">
        <w:rPr>
          <w:rStyle w:val="normaltextrun"/>
          <w:rFonts w:ascii="Source Sans Pro" w:hAnsi="Source Sans Pro"/>
          <w:sz w:val="22"/>
          <w:szCs w:val="22"/>
        </w:rPr>
        <w:t xml:space="preserve">congressional </w:t>
      </w:r>
      <w:r w:rsidR="00D80D0F">
        <w:rPr>
          <w:rStyle w:val="normaltextrun"/>
          <w:rFonts w:ascii="Source Sans Pro" w:hAnsi="Source Sans Pro"/>
          <w:sz w:val="22"/>
          <w:szCs w:val="22"/>
        </w:rPr>
        <w:t xml:space="preserve">constituency services and intergovernmental </w:t>
      </w:r>
      <w:r>
        <w:rPr>
          <w:rStyle w:val="normaltextrun"/>
          <w:rFonts w:ascii="Source Sans Pro" w:hAnsi="Source Sans Pro"/>
          <w:sz w:val="22"/>
          <w:szCs w:val="22"/>
        </w:rPr>
        <w:t>liais</w:t>
      </w:r>
      <w:r w:rsidR="00D80D0F">
        <w:rPr>
          <w:rStyle w:val="normaltextrun"/>
          <w:rFonts w:ascii="Source Sans Pro" w:hAnsi="Source Sans Pro"/>
          <w:sz w:val="22"/>
          <w:szCs w:val="22"/>
        </w:rPr>
        <w:t>on</w:t>
      </w:r>
      <w:r>
        <w:rPr>
          <w:rStyle w:val="normaltextrun"/>
          <w:rFonts w:ascii="Source Sans Pro" w:hAnsi="Source Sans Pro"/>
          <w:sz w:val="22"/>
          <w:szCs w:val="22"/>
        </w:rPr>
        <w:t xml:space="preserve"> with federal agencies</w:t>
      </w:r>
      <w:r w:rsidR="00D80D0F">
        <w:rPr>
          <w:rStyle w:val="normaltextrun"/>
          <w:rFonts w:ascii="Source Sans Pro" w:hAnsi="Source Sans Pro"/>
          <w:sz w:val="22"/>
          <w:szCs w:val="22"/>
        </w:rPr>
        <w:t xml:space="preserve"> and state government</w:t>
      </w:r>
      <w:r>
        <w:rPr>
          <w:rStyle w:val="normaltextrun"/>
          <w:rFonts w:ascii="Source Sans Pro" w:hAnsi="Source Sans Pro"/>
          <w:sz w:val="22"/>
          <w:szCs w:val="22"/>
        </w:rPr>
        <w:t xml:space="preserve">.  </w:t>
      </w:r>
    </w:p>
    <w:p w14:paraId="4933A4C4" w14:textId="77777777" w:rsidR="00CF3893" w:rsidRDefault="00CF3893" w:rsidP="00CF3893">
      <w:pPr>
        <w:pStyle w:val="paragraph"/>
        <w:spacing w:before="0" w:beforeAutospacing="0" w:after="0" w:afterAutospacing="0"/>
        <w:jc w:val="both"/>
        <w:textAlignment w:val="baseline"/>
        <w:rPr>
          <w:rStyle w:val="normaltextrun"/>
          <w:rFonts w:ascii="Source Sans Pro" w:hAnsi="Source Sans Pro"/>
          <w:sz w:val="22"/>
          <w:szCs w:val="22"/>
        </w:rPr>
      </w:pPr>
    </w:p>
    <w:p w14:paraId="085CF42A" w14:textId="77777777" w:rsidR="009C6A08" w:rsidRDefault="00CF3893" w:rsidP="00E468AD">
      <w:pPr>
        <w:pStyle w:val="paragraph"/>
        <w:spacing w:before="0" w:beforeAutospacing="0" w:after="0" w:afterAutospacing="0"/>
        <w:jc w:val="both"/>
        <w:textAlignment w:val="baseline"/>
        <w:rPr>
          <w:rFonts w:ascii="Source Sans Pro" w:hAnsi="Source Sans Pro"/>
          <w:sz w:val="22"/>
          <w:szCs w:val="22"/>
        </w:rPr>
      </w:pPr>
      <w:r>
        <w:rPr>
          <w:rStyle w:val="normaltextrun"/>
          <w:rFonts w:ascii="Source Sans Pro" w:hAnsi="Source Sans Pro"/>
          <w:sz w:val="22"/>
          <w:szCs w:val="22"/>
        </w:rPr>
        <w:t xml:space="preserve">Because of her record of success, </w:t>
      </w: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was appointed the Executive Director for the Presidential Glass Ceiling Commission, a </w:t>
      </w:r>
      <w:r w:rsidR="00124458">
        <w:rPr>
          <w:rStyle w:val="normaltextrun"/>
          <w:rFonts w:ascii="Source Sans Pro" w:hAnsi="Source Sans Pro"/>
          <w:sz w:val="22"/>
          <w:szCs w:val="22"/>
        </w:rPr>
        <w:t xml:space="preserve">statutory </w:t>
      </w:r>
      <w:r>
        <w:rPr>
          <w:rStyle w:val="normaltextrun"/>
          <w:rFonts w:ascii="Source Sans Pro" w:hAnsi="Source Sans Pro"/>
          <w:sz w:val="22"/>
          <w:szCs w:val="22"/>
        </w:rPr>
        <w:t xml:space="preserve">mandate by the Civil Rights Act of 1991, Title II.  While there, </w:t>
      </w: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w:t>
      </w:r>
      <w:r w:rsidR="00E468AD" w:rsidRPr="00E468AD">
        <w:rPr>
          <w:rFonts w:ascii="Source Sans Pro" w:hAnsi="Source Sans Pro"/>
          <w:sz w:val="22"/>
          <w:szCs w:val="22"/>
        </w:rPr>
        <w:t>managed the 21-member bipartisan Presidential Commission that was charged with researching and analyzing data on the barriers that impede the advancement of women and minorities to managerial, executive, and leadership positions in the private sector</w:t>
      </w:r>
      <w:r w:rsidR="00E468AD">
        <w:rPr>
          <w:rFonts w:ascii="Source Sans Pro" w:hAnsi="Source Sans Pro"/>
          <w:sz w:val="22"/>
          <w:szCs w:val="22"/>
        </w:rPr>
        <w:t xml:space="preserve">. She </w:t>
      </w:r>
      <w:r w:rsidR="00905145">
        <w:rPr>
          <w:rFonts w:ascii="Source Sans Pro" w:hAnsi="Source Sans Pro"/>
          <w:sz w:val="22"/>
          <w:szCs w:val="22"/>
        </w:rPr>
        <w:t xml:space="preserve">managed the Commission to yield unanimous votes for the fact-finding </w:t>
      </w:r>
      <w:r w:rsidR="00B80B43">
        <w:rPr>
          <w:rFonts w:ascii="Source Sans Pro" w:hAnsi="Source Sans Pro"/>
          <w:sz w:val="22"/>
          <w:szCs w:val="22"/>
        </w:rPr>
        <w:t xml:space="preserve">report </w:t>
      </w:r>
      <w:r w:rsidR="00905145">
        <w:rPr>
          <w:rFonts w:ascii="Source Sans Pro" w:hAnsi="Source Sans Pro"/>
          <w:sz w:val="22"/>
          <w:szCs w:val="22"/>
        </w:rPr>
        <w:t xml:space="preserve">and </w:t>
      </w:r>
      <w:r w:rsidR="00E468AD" w:rsidRPr="00E468AD">
        <w:rPr>
          <w:rFonts w:ascii="Source Sans Pro" w:hAnsi="Source Sans Pro"/>
          <w:sz w:val="22"/>
          <w:szCs w:val="22"/>
        </w:rPr>
        <w:t xml:space="preserve">recommendations for public policy and </w:t>
      </w:r>
      <w:r w:rsidR="00905145">
        <w:rPr>
          <w:rFonts w:ascii="Source Sans Pro" w:hAnsi="Source Sans Pro"/>
          <w:sz w:val="22"/>
          <w:szCs w:val="22"/>
        </w:rPr>
        <w:t xml:space="preserve">the </w:t>
      </w:r>
      <w:r w:rsidR="00E468AD" w:rsidRPr="00E468AD">
        <w:rPr>
          <w:rFonts w:ascii="Source Sans Pro" w:hAnsi="Source Sans Pro"/>
          <w:sz w:val="22"/>
          <w:szCs w:val="22"/>
        </w:rPr>
        <w:t xml:space="preserve">business </w:t>
      </w:r>
    </w:p>
    <w:p w14:paraId="7F6CFD44" w14:textId="77777777" w:rsidR="009C6A08" w:rsidRDefault="009C6A08" w:rsidP="00E468AD">
      <w:pPr>
        <w:pStyle w:val="paragraph"/>
        <w:spacing w:before="0" w:beforeAutospacing="0" w:after="0" w:afterAutospacing="0"/>
        <w:jc w:val="both"/>
        <w:textAlignment w:val="baseline"/>
        <w:rPr>
          <w:rFonts w:ascii="Source Sans Pro" w:hAnsi="Source Sans Pro"/>
          <w:sz w:val="22"/>
          <w:szCs w:val="22"/>
        </w:rPr>
      </w:pPr>
    </w:p>
    <w:p w14:paraId="4933A4C5" w14:textId="3FF0ADDD" w:rsidR="00E468AD" w:rsidRPr="00E468AD" w:rsidRDefault="00905145" w:rsidP="00E468AD">
      <w:pPr>
        <w:pStyle w:val="paragraph"/>
        <w:spacing w:before="0" w:beforeAutospacing="0" w:after="0" w:afterAutospacing="0"/>
        <w:jc w:val="both"/>
        <w:textAlignment w:val="baseline"/>
        <w:rPr>
          <w:rFonts w:ascii="Source Sans Pro" w:hAnsi="Source Sans Pro"/>
          <w:sz w:val="22"/>
          <w:szCs w:val="22"/>
        </w:rPr>
      </w:pPr>
      <w:r>
        <w:rPr>
          <w:rFonts w:ascii="Source Sans Pro" w:hAnsi="Source Sans Pro"/>
          <w:sz w:val="22"/>
          <w:szCs w:val="22"/>
        </w:rPr>
        <w:t>ca</w:t>
      </w:r>
      <w:r w:rsidR="00B80B43">
        <w:rPr>
          <w:rFonts w:ascii="Source Sans Pro" w:hAnsi="Source Sans Pro"/>
          <w:sz w:val="22"/>
          <w:szCs w:val="22"/>
        </w:rPr>
        <w:t>se</w:t>
      </w:r>
      <w:r>
        <w:rPr>
          <w:rFonts w:ascii="Source Sans Pro" w:hAnsi="Source Sans Pro"/>
          <w:sz w:val="22"/>
          <w:szCs w:val="22"/>
        </w:rPr>
        <w:t xml:space="preserve"> </w:t>
      </w:r>
      <w:r w:rsidR="00E468AD">
        <w:rPr>
          <w:rFonts w:ascii="Source Sans Pro" w:hAnsi="Source Sans Pro"/>
          <w:sz w:val="22"/>
          <w:szCs w:val="22"/>
        </w:rPr>
        <w:t xml:space="preserve">to </w:t>
      </w:r>
      <w:r>
        <w:rPr>
          <w:rFonts w:ascii="Source Sans Pro" w:hAnsi="Source Sans Pro"/>
          <w:sz w:val="22"/>
          <w:szCs w:val="22"/>
        </w:rPr>
        <w:t xml:space="preserve">make full use of the Nation’s human capital. These </w:t>
      </w:r>
      <w:r w:rsidR="00E468AD" w:rsidRPr="00E468AD">
        <w:rPr>
          <w:rFonts w:ascii="Source Sans Pro" w:hAnsi="Source Sans Pro"/>
          <w:sz w:val="22"/>
          <w:szCs w:val="22"/>
        </w:rPr>
        <w:t xml:space="preserve">two </w:t>
      </w:r>
      <w:r w:rsidR="00124458">
        <w:rPr>
          <w:rFonts w:ascii="Source Sans Pro" w:hAnsi="Source Sans Pro"/>
          <w:sz w:val="22"/>
          <w:szCs w:val="22"/>
        </w:rPr>
        <w:t>seminal</w:t>
      </w:r>
      <w:r w:rsidR="00E468AD" w:rsidRPr="00E468AD">
        <w:rPr>
          <w:rFonts w:ascii="Source Sans Pro" w:hAnsi="Source Sans Pro"/>
          <w:sz w:val="22"/>
          <w:szCs w:val="22"/>
        </w:rPr>
        <w:t xml:space="preserve"> reports</w:t>
      </w:r>
      <w:r>
        <w:rPr>
          <w:rFonts w:ascii="Source Sans Pro" w:hAnsi="Source Sans Pro"/>
          <w:sz w:val="22"/>
          <w:szCs w:val="22"/>
        </w:rPr>
        <w:t xml:space="preserve"> </w:t>
      </w:r>
      <w:r w:rsidR="00B80B43">
        <w:rPr>
          <w:rFonts w:ascii="Source Sans Pro" w:hAnsi="Source Sans Pro"/>
          <w:sz w:val="22"/>
          <w:szCs w:val="22"/>
        </w:rPr>
        <w:t xml:space="preserve">were </w:t>
      </w:r>
      <w:r w:rsidR="009C6A08">
        <w:rPr>
          <w:rFonts w:ascii="Source Sans Pro" w:hAnsi="Source Sans Pro"/>
          <w:sz w:val="22"/>
          <w:szCs w:val="22"/>
        </w:rPr>
        <w:t xml:space="preserve">published then </w:t>
      </w:r>
      <w:r w:rsidR="00B80B43">
        <w:rPr>
          <w:rFonts w:ascii="Source Sans Pro" w:hAnsi="Source Sans Pro"/>
          <w:sz w:val="22"/>
          <w:szCs w:val="22"/>
        </w:rPr>
        <w:t xml:space="preserve">presented to Congress and the </w:t>
      </w:r>
      <w:r w:rsidR="009C6A08">
        <w:rPr>
          <w:rFonts w:ascii="Source Sans Pro" w:hAnsi="Source Sans Pro"/>
          <w:sz w:val="22"/>
          <w:szCs w:val="22"/>
        </w:rPr>
        <w:t xml:space="preserve">then </w:t>
      </w:r>
      <w:r w:rsidR="00B80B43">
        <w:rPr>
          <w:rFonts w:ascii="Source Sans Pro" w:hAnsi="Source Sans Pro"/>
          <w:sz w:val="22"/>
          <w:szCs w:val="22"/>
        </w:rPr>
        <w:t>President</w:t>
      </w:r>
      <w:r w:rsidR="009C6A08">
        <w:rPr>
          <w:rFonts w:ascii="Source Sans Pro" w:hAnsi="Source Sans Pro"/>
          <w:sz w:val="22"/>
          <w:szCs w:val="22"/>
        </w:rPr>
        <w:t xml:space="preserve">. They </w:t>
      </w:r>
      <w:r w:rsidR="00E468AD" w:rsidRPr="00E468AD">
        <w:rPr>
          <w:rFonts w:ascii="Source Sans Pro" w:hAnsi="Source Sans Pro"/>
          <w:sz w:val="22"/>
          <w:szCs w:val="22"/>
        </w:rPr>
        <w:t>continue to inform the debate about</w:t>
      </w:r>
      <w:r w:rsidR="00124458">
        <w:rPr>
          <w:rFonts w:ascii="Source Sans Pro" w:hAnsi="Source Sans Pro"/>
          <w:sz w:val="22"/>
          <w:szCs w:val="22"/>
        </w:rPr>
        <w:t xml:space="preserve"> access and import</w:t>
      </w:r>
      <w:r w:rsidR="009C6A08">
        <w:rPr>
          <w:rFonts w:ascii="Source Sans Pro" w:hAnsi="Source Sans Pro"/>
          <w:sz w:val="22"/>
          <w:szCs w:val="22"/>
        </w:rPr>
        <w:t>ance</w:t>
      </w:r>
      <w:r w:rsidR="00124458">
        <w:rPr>
          <w:rFonts w:ascii="Source Sans Pro" w:hAnsi="Source Sans Pro"/>
          <w:sz w:val="22"/>
          <w:szCs w:val="22"/>
        </w:rPr>
        <w:t xml:space="preserve"> </w:t>
      </w:r>
      <w:r w:rsidR="00E468AD" w:rsidRPr="00E468AD">
        <w:rPr>
          <w:rFonts w:ascii="Source Sans Pro" w:hAnsi="Source Sans Pro"/>
          <w:sz w:val="22"/>
          <w:szCs w:val="22"/>
        </w:rPr>
        <w:t xml:space="preserve">of women and </w:t>
      </w:r>
      <w:r w:rsidR="00124458">
        <w:rPr>
          <w:rFonts w:ascii="Source Sans Pro" w:hAnsi="Source Sans Pro"/>
          <w:sz w:val="22"/>
          <w:szCs w:val="22"/>
        </w:rPr>
        <w:t xml:space="preserve">racial and ethnic </w:t>
      </w:r>
      <w:r w:rsidR="00E468AD" w:rsidRPr="00E468AD">
        <w:rPr>
          <w:rFonts w:ascii="Source Sans Pro" w:hAnsi="Source Sans Pro"/>
          <w:sz w:val="22"/>
          <w:szCs w:val="22"/>
        </w:rPr>
        <w:t>minorities in the workforce</w:t>
      </w:r>
      <w:r w:rsidR="00124458">
        <w:rPr>
          <w:rFonts w:ascii="Source Sans Pro" w:hAnsi="Source Sans Pro"/>
          <w:sz w:val="22"/>
          <w:szCs w:val="22"/>
        </w:rPr>
        <w:t xml:space="preserve"> and leadership</w:t>
      </w:r>
      <w:r w:rsidR="00E468AD" w:rsidRPr="00E468AD">
        <w:rPr>
          <w:rFonts w:ascii="Source Sans Pro" w:hAnsi="Source Sans Pro"/>
          <w:sz w:val="22"/>
          <w:szCs w:val="22"/>
        </w:rPr>
        <w:t>.   </w:t>
      </w:r>
    </w:p>
    <w:p w14:paraId="6D1F1123" w14:textId="77777777" w:rsidR="00325537" w:rsidRDefault="00325537" w:rsidP="00325537">
      <w:pPr>
        <w:pStyle w:val="paragraph"/>
        <w:spacing w:before="0" w:beforeAutospacing="0" w:after="0" w:afterAutospacing="0"/>
        <w:jc w:val="both"/>
        <w:textAlignment w:val="baseline"/>
        <w:rPr>
          <w:rStyle w:val="normaltextrun"/>
          <w:rFonts w:ascii="Source Sans Pro" w:hAnsi="Source Sans Pro"/>
          <w:sz w:val="22"/>
          <w:szCs w:val="22"/>
        </w:rPr>
      </w:pPr>
    </w:p>
    <w:p w14:paraId="4933A4C8" w14:textId="590B6C7D" w:rsidR="00E468AD" w:rsidRDefault="00325537" w:rsidP="00CF3893">
      <w:pPr>
        <w:pStyle w:val="paragraph"/>
        <w:spacing w:before="0" w:beforeAutospacing="0" w:after="0" w:afterAutospacing="0"/>
        <w:jc w:val="both"/>
        <w:textAlignment w:val="baseline"/>
        <w:rPr>
          <w:rStyle w:val="eop"/>
          <w:rFonts w:ascii="Source Sans Pro" w:hAnsi="Source Sans Pro"/>
          <w:sz w:val="22"/>
          <w:szCs w:val="22"/>
        </w:rPr>
      </w:pPr>
      <w:r>
        <w:rPr>
          <w:rStyle w:val="normaltextrun"/>
          <w:rFonts w:ascii="Source Sans Pro" w:hAnsi="Source Sans Pro"/>
          <w:sz w:val="22"/>
          <w:szCs w:val="22"/>
        </w:rPr>
        <w:t>Impressed with her work on the Presidential Glass Ceiling</w:t>
      </w:r>
      <w:r w:rsidR="00905145">
        <w:rPr>
          <w:rStyle w:val="normaltextrun"/>
          <w:rFonts w:ascii="Source Sans Pro" w:hAnsi="Source Sans Pro"/>
          <w:sz w:val="22"/>
          <w:szCs w:val="22"/>
        </w:rPr>
        <w:t xml:space="preserve"> Commission</w:t>
      </w:r>
      <w:r>
        <w:rPr>
          <w:rStyle w:val="normaltextrun"/>
          <w:rFonts w:ascii="Source Sans Pro" w:hAnsi="Source Sans Pro"/>
          <w:sz w:val="22"/>
          <w:szCs w:val="22"/>
        </w:rPr>
        <w:t xml:space="preserve">, </w:t>
      </w: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was appointed a</w:t>
      </w:r>
      <w:r w:rsidR="009C6A08">
        <w:rPr>
          <w:rStyle w:val="normaltextrun"/>
          <w:rFonts w:ascii="Source Sans Pro" w:hAnsi="Source Sans Pro"/>
          <w:sz w:val="22"/>
          <w:szCs w:val="22"/>
        </w:rPr>
        <w:t>s</w:t>
      </w:r>
      <w:r>
        <w:rPr>
          <w:rStyle w:val="normaltextrun"/>
          <w:rFonts w:ascii="Source Sans Pro" w:hAnsi="Source Sans Pro"/>
          <w:sz w:val="22"/>
          <w:szCs w:val="22"/>
        </w:rPr>
        <w:t xml:space="preserve"> the Special Assistant to then Secretary of Labor, Robert Reich. While there, </w:t>
      </w: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p</w:t>
      </w:r>
      <w:r w:rsidRPr="00F11A4A">
        <w:rPr>
          <w:rStyle w:val="normaltextrun"/>
          <w:rFonts w:ascii="Source Sans Pro" w:hAnsi="Source Sans Pro"/>
          <w:sz w:val="22"/>
          <w:szCs w:val="22"/>
        </w:rPr>
        <w:t>romoted key initiatives of the Secretary of Labor through public education and foster</w:t>
      </w:r>
      <w:r>
        <w:rPr>
          <w:rStyle w:val="normaltextrun"/>
          <w:rFonts w:ascii="Source Sans Pro" w:hAnsi="Source Sans Pro"/>
          <w:sz w:val="22"/>
          <w:szCs w:val="22"/>
        </w:rPr>
        <w:t>ed</w:t>
      </w:r>
      <w:r w:rsidRPr="00F11A4A">
        <w:rPr>
          <w:rStyle w:val="normaltextrun"/>
          <w:rFonts w:ascii="Source Sans Pro" w:hAnsi="Source Sans Pro"/>
          <w:sz w:val="22"/>
          <w:szCs w:val="22"/>
        </w:rPr>
        <w:t xml:space="preserve"> collaboration between the Department of Labor and </w:t>
      </w:r>
      <w:r w:rsidR="00124458">
        <w:rPr>
          <w:rStyle w:val="normaltextrun"/>
          <w:rFonts w:ascii="Source Sans Pro" w:hAnsi="Source Sans Pro"/>
          <w:sz w:val="22"/>
          <w:szCs w:val="22"/>
        </w:rPr>
        <w:t>its</w:t>
      </w:r>
      <w:r w:rsidR="00B80B43">
        <w:rPr>
          <w:rStyle w:val="normaltextrun"/>
          <w:rFonts w:ascii="Source Sans Pro" w:hAnsi="Source Sans Pro"/>
          <w:sz w:val="22"/>
          <w:szCs w:val="22"/>
        </w:rPr>
        <w:t xml:space="preserve"> </w:t>
      </w:r>
      <w:r>
        <w:rPr>
          <w:rStyle w:val="normaltextrun"/>
          <w:rFonts w:ascii="Source Sans Pro" w:hAnsi="Source Sans Pro"/>
          <w:sz w:val="22"/>
          <w:szCs w:val="22"/>
        </w:rPr>
        <w:t>s</w:t>
      </w:r>
      <w:r w:rsidR="00CF3893" w:rsidRPr="00F11A4A">
        <w:rPr>
          <w:rStyle w:val="normaltextrun"/>
          <w:rFonts w:ascii="Source Sans Pro" w:hAnsi="Source Sans Pro"/>
          <w:sz w:val="22"/>
          <w:szCs w:val="22"/>
        </w:rPr>
        <w:t xml:space="preserve">takeholders. </w:t>
      </w:r>
      <w:r w:rsidR="00E468AD" w:rsidRPr="00C379F6">
        <w:rPr>
          <w:rStyle w:val="normaltextrun"/>
          <w:rFonts w:ascii="Source Sans Pro" w:hAnsi="Source Sans Pro"/>
          <w:sz w:val="22"/>
          <w:szCs w:val="22"/>
        </w:rPr>
        <w:t>René</w:t>
      </w:r>
      <w:r w:rsidR="00E468AD">
        <w:rPr>
          <w:rStyle w:val="normaltextrun"/>
          <w:rFonts w:ascii="Source Sans Pro" w:hAnsi="Source Sans Pro"/>
          <w:sz w:val="22"/>
          <w:szCs w:val="22"/>
        </w:rPr>
        <w:t xml:space="preserve"> </w:t>
      </w:r>
      <w:r w:rsidR="00CF3893">
        <w:rPr>
          <w:rStyle w:val="normaltextrun"/>
          <w:rFonts w:ascii="Source Sans Pro" w:hAnsi="Source Sans Pro"/>
          <w:sz w:val="22"/>
          <w:szCs w:val="22"/>
        </w:rPr>
        <w:t>s</w:t>
      </w:r>
      <w:r w:rsidR="00CF3893" w:rsidRPr="00F11A4A">
        <w:rPr>
          <w:rStyle w:val="normaltextrun"/>
          <w:rFonts w:ascii="Source Sans Pro" w:hAnsi="Source Sans Pro"/>
          <w:sz w:val="22"/>
          <w:szCs w:val="22"/>
        </w:rPr>
        <w:t>erved as</w:t>
      </w:r>
      <w:r w:rsidR="00CF3893">
        <w:rPr>
          <w:rStyle w:val="normaltextrun"/>
          <w:rFonts w:ascii="Source Sans Pro" w:hAnsi="Source Sans Pro"/>
          <w:sz w:val="22"/>
          <w:szCs w:val="22"/>
        </w:rPr>
        <w:t xml:space="preserve"> a</w:t>
      </w:r>
      <w:r w:rsidR="00CF3893" w:rsidRPr="00F11A4A">
        <w:rPr>
          <w:rStyle w:val="normaltextrun"/>
          <w:rFonts w:ascii="Source Sans Pro" w:hAnsi="Source Sans Pro"/>
          <w:sz w:val="22"/>
          <w:szCs w:val="22"/>
        </w:rPr>
        <w:t xml:space="preserve"> national and international spokesperson addressing all levels of government, no</w:t>
      </w:r>
      <w:r w:rsidR="009C6A08">
        <w:rPr>
          <w:rStyle w:val="normaltextrun"/>
          <w:rFonts w:ascii="Source Sans Pro" w:hAnsi="Source Sans Pro"/>
          <w:sz w:val="22"/>
          <w:szCs w:val="22"/>
        </w:rPr>
        <w:t>n</w:t>
      </w:r>
      <w:r w:rsidR="00CF3893" w:rsidRPr="00F11A4A">
        <w:rPr>
          <w:rStyle w:val="normaltextrun"/>
          <w:rFonts w:ascii="Source Sans Pro" w:hAnsi="Source Sans Pro"/>
          <w:sz w:val="22"/>
          <w:szCs w:val="22"/>
        </w:rPr>
        <w:t>profit organizations, academia, and the private sector on the “glass ceiling,” diversity, and affirmative action in the workplace</w:t>
      </w:r>
      <w:r w:rsidR="00124458">
        <w:rPr>
          <w:rStyle w:val="normaltextrun"/>
          <w:rFonts w:ascii="Source Sans Pro" w:hAnsi="Source Sans Pro"/>
          <w:sz w:val="22"/>
          <w:szCs w:val="22"/>
        </w:rPr>
        <w:t xml:space="preserve"> and markets</w:t>
      </w:r>
      <w:r w:rsidR="00CF3893" w:rsidRPr="00F11A4A">
        <w:rPr>
          <w:rStyle w:val="normaltextrun"/>
          <w:rFonts w:ascii="Source Sans Pro" w:hAnsi="Source Sans Pro"/>
          <w:sz w:val="22"/>
          <w:szCs w:val="22"/>
        </w:rPr>
        <w:t>.</w:t>
      </w:r>
      <w:r w:rsidR="00CF3893" w:rsidRPr="00F11A4A">
        <w:rPr>
          <w:rStyle w:val="eop"/>
          <w:rFonts w:ascii="Source Sans Pro" w:hAnsi="Source Sans Pro"/>
          <w:sz w:val="22"/>
          <w:szCs w:val="22"/>
        </w:rPr>
        <w:t> </w:t>
      </w:r>
    </w:p>
    <w:p w14:paraId="4933A4C9" w14:textId="77777777" w:rsidR="00E468AD" w:rsidRDefault="00E468AD" w:rsidP="00E468AD">
      <w:pPr>
        <w:pStyle w:val="paragraph"/>
        <w:spacing w:before="0" w:beforeAutospacing="0" w:after="0" w:afterAutospacing="0"/>
        <w:textAlignment w:val="baseline"/>
        <w:rPr>
          <w:rStyle w:val="eop"/>
          <w:rFonts w:ascii="Source Sans Pro" w:hAnsi="Source Sans Pro"/>
          <w:sz w:val="22"/>
          <w:szCs w:val="22"/>
        </w:rPr>
      </w:pPr>
    </w:p>
    <w:p w14:paraId="4933A4CB" w14:textId="7B81F89E" w:rsidR="00103809" w:rsidRPr="00293305" w:rsidRDefault="00E468AD" w:rsidP="00103809">
      <w:pPr>
        <w:pStyle w:val="paragraph"/>
        <w:spacing w:before="0" w:beforeAutospacing="0" w:after="0" w:afterAutospacing="0"/>
        <w:textAlignment w:val="baseline"/>
        <w:rPr>
          <w:rFonts w:ascii="Source Sans Pro" w:hAnsi="Source Sans Pro"/>
          <w:sz w:val="22"/>
          <w:szCs w:val="22"/>
        </w:rPr>
      </w:pPr>
      <w:r w:rsidRPr="00C379F6">
        <w:rPr>
          <w:rStyle w:val="normaltextrun"/>
          <w:rFonts w:ascii="Source Sans Pro" w:hAnsi="Source Sans Pro"/>
          <w:sz w:val="22"/>
          <w:szCs w:val="22"/>
        </w:rPr>
        <w:t>René</w:t>
      </w:r>
      <w:r>
        <w:rPr>
          <w:rStyle w:val="normaltextrun"/>
          <w:rFonts w:ascii="Source Sans Pro" w:hAnsi="Source Sans Pro"/>
          <w:sz w:val="22"/>
          <w:szCs w:val="22"/>
        </w:rPr>
        <w:t xml:space="preserve"> was </w:t>
      </w:r>
      <w:r w:rsidR="008B7949">
        <w:rPr>
          <w:rStyle w:val="normaltextrun"/>
          <w:rFonts w:ascii="Source Sans Pro" w:hAnsi="Source Sans Pro"/>
          <w:sz w:val="22"/>
          <w:szCs w:val="22"/>
        </w:rPr>
        <w:t>recruite</w:t>
      </w:r>
      <w:r>
        <w:rPr>
          <w:rStyle w:val="normaltextrun"/>
          <w:rFonts w:ascii="Source Sans Pro" w:hAnsi="Source Sans Pro"/>
          <w:sz w:val="22"/>
          <w:szCs w:val="22"/>
        </w:rPr>
        <w:t xml:space="preserve">d as </w:t>
      </w:r>
      <w:r w:rsidRPr="0088424D">
        <w:rPr>
          <w:rFonts w:ascii="Source Sans Pro" w:hAnsi="Source Sans Pro"/>
          <w:sz w:val="22"/>
          <w:szCs w:val="22"/>
        </w:rPr>
        <w:t xml:space="preserve">the first </w:t>
      </w:r>
      <w:r>
        <w:rPr>
          <w:rFonts w:ascii="Source Sans Pro" w:hAnsi="Source Sans Pro"/>
          <w:sz w:val="22"/>
          <w:szCs w:val="22"/>
        </w:rPr>
        <w:t>E</w:t>
      </w:r>
      <w:r w:rsidRPr="0088424D">
        <w:rPr>
          <w:rFonts w:ascii="Source Sans Pro" w:hAnsi="Source Sans Pro"/>
          <w:sz w:val="22"/>
          <w:szCs w:val="22"/>
        </w:rPr>
        <w:t xml:space="preserve">xecutive </w:t>
      </w:r>
      <w:r>
        <w:rPr>
          <w:rFonts w:ascii="Source Sans Pro" w:hAnsi="Source Sans Pro"/>
          <w:sz w:val="22"/>
          <w:szCs w:val="22"/>
        </w:rPr>
        <w:t>D</w:t>
      </w:r>
      <w:r w:rsidRPr="0088424D">
        <w:rPr>
          <w:rFonts w:ascii="Source Sans Pro" w:hAnsi="Source Sans Pro"/>
          <w:sz w:val="22"/>
          <w:szCs w:val="22"/>
        </w:rPr>
        <w:t>irector of Americans for a Fair Chance, a consortium of the six most prominent civil rights legal groups</w:t>
      </w:r>
      <w:r>
        <w:rPr>
          <w:rFonts w:ascii="Source Sans Pro" w:hAnsi="Source Sans Pro"/>
          <w:sz w:val="22"/>
          <w:szCs w:val="22"/>
        </w:rPr>
        <w:t>, where she was tasked with e</w:t>
      </w:r>
      <w:r w:rsidRPr="0088424D">
        <w:rPr>
          <w:rFonts w:ascii="Source Sans Pro" w:hAnsi="Source Sans Pro"/>
          <w:sz w:val="22"/>
          <w:szCs w:val="22"/>
        </w:rPr>
        <w:t>ducat</w:t>
      </w:r>
      <w:r>
        <w:rPr>
          <w:rFonts w:ascii="Source Sans Pro" w:hAnsi="Source Sans Pro"/>
          <w:sz w:val="22"/>
          <w:szCs w:val="22"/>
        </w:rPr>
        <w:t>ing</w:t>
      </w:r>
      <w:r w:rsidRPr="0088424D">
        <w:rPr>
          <w:rFonts w:ascii="Source Sans Pro" w:hAnsi="Source Sans Pro"/>
          <w:sz w:val="22"/>
          <w:szCs w:val="22"/>
        </w:rPr>
        <w:t xml:space="preserve"> the public about affirmative action and how it benefits the nation as a whole. </w:t>
      </w:r>
      <w:r>
        <w:rPr>
          <w:rFonts w:ascii="Source Sans Pro" w:hAnsi="Source Sans Pro"/>
          <w:sz w:val="22"/>
          <w:szCs w:val="22"/>
        </w:rPr>
        <w:t>She f</w:t>
      </w:r>
      <w:r w:rsidRPr="0088424D">
        <w:rPr>
          <w:rFonts w:ascii="Source Sans Pro" w:hAnsi="Source Sans Pro"/>
          <w:sz w:val="22"/>
          <w:szCs w:val="22"/>
        </w:rPr>
        <w:t>acilitated research, strategies</w:t>
      </w:r>
      <w:r>
        <w:rPr>
          <w:rFonts w:ascii="Source Sans Pro" w:hAnsi="Source Sans Pro"/>
          <w:sz w:val="22"/>
          <w:szCs w:val="22"/>
        </w:rPr>
        <w:t>,</w:t>
      </w:r>
      <w:r w:rsidRPr="0088424D">
        <w:rPr>
          <w:rFonts w:ascii="Source Sans Pro" w:hAnsi="Source Sans Pro"/>
          <w:sz w:val="22"/>
          <w:szCs w:val="22"/>
        </w:rPr>
        <w:t xml:space="preserve"> and forums of allies and stakeholders to interrupt the assault on gender and racial equity. </w:t>
      </w:r>
      <w:r>
        <w:rPr>
          <w:rFonts w:ascii="Source Sans Pro" w:hAnsi="Source Sans Pro"/>
          <w:sz w:val="22"/>
          <w:szCs w:val="22"/>
        </w:rPr>
        <w:t xml:space="preserve">She </w:t>
      </w:r>
      <w:r w:rsidR="008B7949">
        <w:rPr>
          <w:rFonts w:ascii="Source Sans Pro" w:hAnsi="Source Sans Pro"/>
          <w:sz w:val="22"/>
          <w:szCs w:val="22"/>
        </w:rPr>
        <w:t xml:space="preserve">went </w:t>
      </w:r>
      <w:r w:rsidR="009C6A08">
        <w:rPr>
          <w:rFonts w:ascii="Source Sans Pro" w:hAnsi="Source Sans Pro"/>
          <w:sz w:val="22"/>
          <w:szCs w:val="22"/>
        </w:rPr>
        <w:t xml:space="preserve">on </w:t>
      </w:r>
      <w:r w:rsidR="008B7949">
        <w:rPr>
          <w:rFonts w:ascii="Source Sans Pro" w:hAnsi="Source Sans Pro"/>
          <w:sz w:val="22"/>
          <w:szCs w:val="22"/>
        </w:rPr>
        <w:t xml:space="preserve">to </w:t>
      </w:r>
      <w:r>
        <w:rPr>
          <w:rFonts w:ascii="Source Sans Pro" w:hAnsi="Source Sans Pro"/>
          <w:sz w:val="22"/>
          <w:szCs w:val="22"/>
        </w:rPr>
        <w:t>become the</w:t>
      </w:r>
      <w:r>
        <w:rPr>
          <w:rStyle w:val="normaltextrun"/>
          <w:rFonts w:ascii="Source Sans Pro" w:hAnsi="Source Sans Pro"/>
          <w:sz w:val="22"/>
          <w:szCs w:val="22"/>
        </w:rPr>
        <w:t xml:space="preserve"> Director of Political Operations at the Democratic National Committee (DNC) where she managed capacity building through constituency</w:t>
      </w:r>
      <w:r w:rsidR="008B7949">
        <w:rPr>
          <w:rStyle w:val="normaltextrun"/>
          <w:rFonts w:ascii="Source Sans Pro" w:hAnsi="Source Sans Pro"/>
          <w:sz w:val="22"/>
          <w:szCs w:val="22"/>
        </w:rPr>
        <w:t xml:space="preserve"> and cohort</w:t>
      </w:r>
      <w:r>
        <w:rPr>
          <w:rStyle w:val="normaltextrun"/>
          <w:rFonts w:ascii="Source Sans Pro" w:hAnsi="Source Sans Pro"/>
          <w:sz w:val="22"/>
          <w:szCs w:val="22"/>
        </w:rPr>
        <w:t xml:space="preserve"> networks, Election Day national legal infrastructure, and re-established their </w:t>
      </w:r>
      <w:r w:rsidR="008B7949">
        <w:rPr>
          <w:rStyle w:val="normaltextrun"/>
          <w:rFonts w:ascii="Source Sans Pro" w:hAnsi="Source Sans Pro"/>
          <w:sz w:val="22"/>
          <w:szCs w:val="22"/>
        </w:rPr>
        <w:t xml:space="preserve">campaign </w:t>
      </w:r>
      <w:r>
        <w:rPr>
          <w:rStyle w:val="normaltextrun"/>
          <w:rFonts w:ascii="Source Sans Pro" w:hAnsi="Source Sans Pro"/>
          <w:sz w:val="22"/>
          <w:szCs w:val="22"/>
        </w:rPr>
        <w:t xml:space="preserve">training institute. </w:t>
      </w:r>
    </w:p>
    <w:p w14:paraId="4933A4CD" w14:textId="2799EB65" w:rsidR="005D5706" w:rsidRPr="008B7949" w:rsidRDefault="00293305" w:rsidP="00293305">
      <w:pPr>
        <w:pStyle w:val="paragraph"/>
        <w:spacing w:after="0"/>
        <w:textAlignment w:val="baseline"/>
        <w:rPr>
          <w:rStyle w:val="eop"/>
          <w:rFonts w:ascii="Source Sans Pro" w:hAnsi="Source Sans Pro"/>
          <w:sz w:val="22"/>
          <w:szCs w:val="22"/>
        </w:rPr>
      </w:pPr>
      <w:r w:rsidRPr="00293305">
        <w:rPr>
          <w:rFonts w:ascii="Source Sans Pro" w:hAnsi="Source Sans Pro"/>
          <w:sz w:val="22"/>
          <w:szCs w:val="22"/>
        </w:rPr>
        <w:t xml:space="preserve">René Redwood is honored as a </w:t>
      </w:r>
      <w:r w:rsidRPr="00293305">
        <w:rPr>
          <w:rFonts w:ascii="Source Sans Pro" w:hAnsi="Source Sans Pro"/>
          <w:i/>
          <w:sz w:val="22"/>
          <w:szCs w:val="22"/>
        </w:rPr>
        <w:t xml:space="preserve">Freedom’s Sister </w:t>
      </w:r>
      <w:r w:rsidRPr="00293305">
        <w:rPr>
          <w:rFonts w:ascii="Source Sans Pro" w:hAnsi="Source Sans Pro"/>
          <w:sz w:val="22"/>
          <w:szCs w:val="22"/>
        </w:rPr>
        <w:t xml:space="preserve">for "continuing the legacy of African American women for courageous, spirited trailblazing that has helped to shape our country" (by Ford Motor Company Fund and Smithsonian Institute) and received the </w:t>
      </w:r>
      <w:r w:rsidRPr="00293305">
        <w:rPr>
          <w:rFonts w:ascii="Source Sans Pro" w:hAnsi="Source Sans Pro"/>
          <w:iCs/>
          <w:sz w:val="22"/>
          <w:szCs w:val="22"/>
        </w:rPr>
        <w:t>“</w:t>
      </w:r>
      <w:r w:rsidR="005B429A">
        <w:rPr>
          <w:rFonts w:ascii="Source Sans Pro" w:hAnsi="Source Sans Pro"/>
          <w:iCs/>
          <w:sz w:val="22"/>
          <w:szCs w:val="22"/>
        </w:rPr>
        <w:t xml:space="preserve">Phenomenal Woman, </w:t>
      </w:r>
      <w:r w:rsidRPr="00293305">
        <w:rPr>
          <w:rFonts w:ascii="Source Sans Pro" w:hAnsi="Source Sans Pro"/>
          <w:iCs/>
          <w:sz w:val="22"/>
          <w:szCs w:val="22"/>
        </w:rPr>
        <w:t>Wom</w:t>
      </w:r>
      <w:r w:rsidR="005B429A">
        <w:rPr>
          <w:rFonts w:ascii="Source Sans Pro" w:hAnsi="Source Sans Pro"/>
          <w:iCs/>
          <w:sz w:val="22"/>
          <w:szCs w:val="22"/>
        </w:rPr>
        <w:t>e</w:t>
      </w:r>
      <w:r w:rsidRPr="00293305">
        <w:rPr>
          <w:rFonts w:ascii="Source Sans Pro" w:hAnsi="Source Sans Pro"/>
          <w:iCs/>
          <w:sz w:val="22"/>
          <w:szCs w:val="22"/>
        </w:rPr>
        <w:t>n-Owned Business</w:t>
      </w:r>
      <w:r w:rsidR="005B429A">
        <w:rPr>
          <w:rFonts w:ascii="Source Sans Pro" w:hAnsi="Source Sans Pro"/>
          <w:iCs/>
          <w:sz w:val="22"/>
          <w:szCs w:val="22"/>
        </w:rPr>
        <w:t xml:space="preserve"> </w:t>
      </w:r>
      <w:r w:rsidRPr="00293305">
        <w:rPr>
          <w:rFonts w:ascii="Source Sans Pro" w:hAnsi="Source Sans Pro"/>
          <w:iCs/>
          <w:sz w:val="22"/>
          <w:szCs w:val="22"/>
        </w:rPr>
        <w:t>Servant Leadership Award”</w:t>
      </w:r>
      <w:r w:rsidR="005B429A">
        <w:rPr>
          <w:rFonts w:ascii="Source Sans Pro" w:hAnsi="Source Sans Pro"/>
          <w:iCs/>
          <w:sz w:val="22"/>
          <w:szCs w:val="22"/>
        </w:rPr>
        <w:t xml:space="preserve"> and the “Women of Achievement Award”</w:t>
      </w:r>
      <w:r w:rsidRPr="00293305">
        <w:rPr>
          <w:rFonts w:ascii="Source Sans Pro" w:hAnsi="Source Sans Pro"/>
          <w:sz w:val="22"/>
          <w:szCs w:val="22"/>
        </w:rPr>
        <w:t xml:space="preserve">. She </w:t>
      </w:r>
      <w:r w:rsidR="005B429A">
        <w:rPr>
          <w:rFonts w:ascii="Source Sans Pro" w:hAnsi="Source Sans Pro"/>
          <w:sz w:val="22"/>
          <w:szCs w:val="22"/>
        </w:rPr>
        <w:t>currently chairs the Equality Task Force for a Federal agency. René s</w:t>
      </w:r>
      <w:r w:rsidRPr="00293305">
        <w:rPr>
          <w:rFonts w:ascii="Source Sans Pro" w:hAnsi="Source Sans Pro"/>
          <w:sz w:val="22"/>
          <w:szCs w:val="22"/>
        </w:rPr>
        <w:t>erves on the Investment Committee for Ms. Foundation for Women; Board Chair Emeritus of NARAL Pro-Choice America; member of Parity Portfolio’s Advisory Committee for Social Impact of Matterhorn Group at Morgan Stanley;</w:t>
      </w:r>
      <w:r w:rsidR="006E041B">
        <w:rPr>
          <w:rFonts w:ascii="Source Sans Pro" w:hAnsi="Source Sans Pro"/>
          <w:sz w:val="22"/>
          <w:szCs w:val="22"/>
        </w:rPr>
        <w:t xml:space="preserve"> a judge for One World Education Ambassador Challenge;</w:t>
      </w:r>
      <w:r w:rsidRPr="00293305">
        <w:rPr>
          <w:rFonts w:ascii="Source Sans Pro" w:hAnsi="Source Sans Pro"/>
          <w:sz w:val="22"/>
          <w:szCs w:val="22"/>
        </w:rPr>
        <w:t xml:space="preserve"> the Advisory Board for the WNBA Washington Mystics</w:t>
      </w:r>
      <w:r w:rsidR="005B429A">
        <w:rPr>
          <w:rFonts w:ascii="Source Sans Pro" w:hAnsi="Source Sans Pro"/>
          <w:sz w:val="22"/>
          <w:szCs w:val="22"/>
        </w:rPr>
        <w:t xml:space="preserve">, </w:t>
      </w:r>
      <w:r w:rsidRPr="008B7949">
        <w:rPr>
          <w:rFonts w:ascii="Source Sans Pro" w:hAnsi="Source Sans Pro"/>
          <w:sz w:val="22"/>
          <w:szCs w:val="22"/>
        </w:rPr>
        <w:t xml:space="preserve">and Women in </w:t>
      </w:r>
      <w:r w:rsidR="005B429A">
        <w:rPr>
          <w:rFonts w:ascii="Source Sans Pro" w:hAnsi="Source Sans Pro"/>
          <w:sz w:val="22"/>
          <w:szCs w:val="22"/>
        </w:rPr>
        <w:t>T</w:t>
      </w:r>
      <w:r w:rsidRPr="008B7949">
        <w:rPr>
          <w:rFonts w:ascii="Source Sans Pro" w:hAnsi="Source Sans Pro"/>
          <w:sz w:val="22"/>
          <w:szCs w:val="22"/>
        </w:rPr>
        <w:t>echnology International (WITI)</w:t>
      </w:r>
      <w:r w:rsidR="005B429A">
        <w:rPr>
          <w:rFonts w:ascii="Source Sans Pro" w:hAnsi="Source Sans Pro"/>
          <w:sz w:val="22"/>
          <w:szCs w:val="22"/>
        </w:rPr>
        <w:t>;</w:t>
      </w:r>
      <w:r w:rsidRPr="008B7949">
        <w:rPr>
          <w:rFonts w:ascii="Source Sans Pro" w:hAnsi="Source Sans Pro"/>
          <w:sz w:val="22"/>
          <w:szCs w:val="22"/>
        </w:rPr>
        <w:t xml:space="preserve"> </w:t>
      </w:r>
      <w:r w:rsidRPr="00293305">
        <w:rPr>
          <w:rFonts w:ascii="Source Sans Pro" w:hAnsi="Source Sans Pro"/>
          <w:sz w:val="22"/>
          <w:szCs w:val="22"/>
        </w:rPr>
        <w:t>and on the Congressional Black Caucus Scholarship Committee</w:t>
      </w:r>
      <w:r w:rsidR="005B429A">
        <w:rPr>
          <w:rFonts w:ascii="Source Sans Pro" w:hAnsi="Source Sans Pro"/>
          <w:sz w:val="22"/>
          <w:szCs w:val="22"/>
        </w:rPr>
        <w:t xml:space="preserve"> and Small Business Advisory</w:t>
      </w:r>
      <w:r w:rsidRPr="00293305">
        <w:rPr>
          <w:rFonts w:ascii="Source Sans Pro" w:hAnsi="Source Sans Pro"/>
          <w:sz w:val="22"/>
          <w:szCs w:val="22"/>
        </w:rPr>
        <w:t xml:space="preserve"> for Congresswoman Eleanor Holmes Norton.</w:t>
      </w:r>
    </w:p>
    <w:p w14:paraId="4933A4CF" w14:textId="27D9B773" w:rsidR="00796F8D" w:rsidRPr="008B7949" w:rsidRDefault="005D5706" w:rsidP="0045252C">
      <w:pPr>
        <w:pStyle w:val="paragraph"/>
        <w:spacing w:before="0" w:beforeAutospacing="0" w:after="0" w:afterAutospacing="0"/>
        <w:textAlignment w:val="baseline"/>
        <w:rPr>
          <w:rFonts w:ascii="Source Sans Pro" w:hAnsi="Source Sans Pro"/>
          <w:sz w:val="22"/>
          <w:szCs w:val="22"/>
        </w:rPr>
      </w:pPr>
      <w:r w:rsidRPr="008B7949">
        <w:rPr>
          <w:rStyle w:val="normaltextrun"/>
          <w:rFonts w:ascii="Source Sans Pro" w:hAnsi="Source Sans Pro"/>
          <w:sz w:val="22"/>
          <w:szCs w:val="22"/>
        </w:rPr>
        <w:t xml:space="preserve">René is a skilled moderator trained at </w:t>
      </w:r>
      <w:r w:rsidR="00A32A8E" w:rsidRPr="008B7949">
        <w:rPr>
          <w:rStyle w:val="normaltextrun"/>
          <w:rFonts w:ascii="Source Sans Pro" w:hAnsi="Source Sans Pro"/>
          <w:sz w:val="22"/>
          <w:szCs w:val="22"/>
        </w:rPr>
        <w:t xml:space="preserve">the Research in Values and Attitudes </w:t>
      </w:r>
      <w:r w:rsidRPr="008B7949">
        <w:rPr>
          <w:rStyle w:val="normaltextrun"/>
          <w:rFonts w:ascii="Source Sans Pro" w:hAnsi="Source Sans Pro"/>
          <w:sz w:val="22"/>
          <w:szCs w:val="22"/>
        </w:rPr>
        <w:t xml:space="preserve">Institute </w:t>
      </w:r>
      <w:r w:rsidR="00A32A8E" w:rsidRPr="008B7949">
        <w:rPr>
          <w:rStyle w:val="normaltextrun"/>
          <w:rFonts w:ascii="Source Sans Pro" w:hAnsi="Source Sans Pro"/>
          <w:sz w:val="22"/>
          <w:szCs w:val="22"/>
        </w:rPr>
        <w:t>(R</w:t>
      </w:r>
      <w:r w:rsidR="006E041B">
        <w:rPr>
          <w:rStyle w:val="normaltextrun"/>
          <w:rFonts w:ascii="Source Sans Pro" w:hAnsi="Source Sans Pro"/>
          <w:sz w:val="22"/>
          <w:szCs w:val="22"/>
        </w:rPr>
        <w:t>IVA</w:t>
      </w:r>
      <w:r w:rsidR="00A32A8E" w:rsidRPr="008B7949">
        <w:rPr>
          <w:rStyle w:val="normaltextrun"/>
          <w:rFonts w:ascii="Source Sans Pro" w:hAnsi="Source Sans Pro"/>
          <w:sz w:val="22"/>
          <w:szCs w:val="22"/>
        </w:rPr>
        <w:t>)</w:t>
      </w:r>
      <w:r w:rsidRPr="008B7949">
        <w:rPr>
          <w:rStyle w:val="normaltextrun"/>
          <w:rFonts w:ascii="Source Sans Pro" w:hAnsi="Source Sans Pro"/>
          <w:sz w:val="22"/>
          <w:szCs w:val="22"/>
        </w:rPr>
        <w:t xml:space="preserve">, and </w:t>
      </w:r>
      <w:r w:rsidR="006E041B">
        <w:rPr>
          <w:rStyle w:val="normaltextrun"/>
          <w:rFonts w:ascii="Source Sans Pro" w:hAnsi="Source Sans Pro"/>
          <w:sz w:val="22"/>
          <w:szCs w:val="22"/>
        </w:rPr>
        <w:t>wa</w:t>
      </w:r>
      <w:r w:rsidR="00A32A8E" w:rsidRPr="008B7949">
        <w:rPr>
          <w:rStyle w:val="normaltextrun"/>
          <w:rFonts w:ascii="Source Sans Pro" w:hAnsi="Source Sans Pro"/>
          <w:sz w:val="22"/>
          <w:szCs w:val="22"/>
        </w:rPr>
        <w:t xml:space="preserve">s </w:t>
      </w:r>
      <w:r w:rsidRPr="008B7949">
        <w:rPr>
          <w:rStyle w:val="normaltextrun"/>
          <w:rFonts w:ascii="Source Sans Pro" w:hAnsi="Source Sans Pro"/>
          <w:sz w:val="22"/>
          <w:szCs w:val="22"/>
        </w:rPr>
        <w:t xml:space="preserve">a </w:t>
      </w:r>
      <w:r w:rsidR="00A32A8E" w:rsidRPr="008B7949">
        <w:rPr>
          <w:rStyle w:val="normaltextrun"/>
          <w:rFonts w:ascii="Source Sans Pro" w:hAnsi="Source Sans Pro"/>
          <w:sz w:val="22"/>
          <w:szCs w:val="22"/>
        </w:rPr>
        <w:t>yearlong</w:t>
      </w:r>
      <w:r w:rsidRPr="008B7949">
        <w:rPr>
          <w:rStyle w:val="normaltextrun"/>
          <w:rFonts w:ascii="Source Sans Pro" w:hAnsi="Source Sans Pro"/>
          <w:sz w:val="22"/>
          <w:szCs w:val="22"/>
        </w:rPr>
        <w:t xml:space="preserve"> Fellow “</w:t>
      </w:r>
      <w:r w:rsidRPr="008B7949">
        <w:rPr>
          <w:rStyle w:val="normaltextrun"/>
          <w:rFonts w:ascii="Source Sans Pro" w:hAnsi="Source Sans Pro"/>
          <w:i/>
          <w:iCs/>
          <w:sz w:val="22"/>
          <w:szCs w:val="22"/>
        </w:rPr>
        <w:t>Leading from the Inside</w:t>
      </w:r>
      <w:r w:rsidRPr="008B7949">
        <w:rPr>
          <w:rStyle w:val="normaltextrun"/>
          <w:rFonts w:ascii="Source Sans Pro" w:hAnsi="Source Sans Pro"/>
          <w:sz w:val="22"/>
          <w:szCs w:val="22"/>
        </w:rPr>
        <w:t>” for the Rockwood Leadership Institute. She is a Senior Consultant with </w:t>
      </w:r>
      <w:proofErr w:type="spellStart"/>
      <w:r w:rsidRPr="008B7949">
        <w:rPr>
          <w:rStyle w:val="spellingerror"/>
          <w:rFonts w:ascii="Source Sans Pro" w:hAnsi="Source Sans Pro"/>
          <w:sz w:val="22"/>
          <w:szCs w:val="22"/>
        </w:rPr>
        <w:t>FranklinCovey</w:t>
      </w:r>
      <w:proofErr w:type="spellEnd"/>
      <w:r w:rsidRPr="008B7949">
        <w:rPr>
          <w:rStyle w:val="normaltextrun"/>
          <w:rFonts w:ascii="Source Sans Pro" w:hAnsi="Source Sans Pro"/>
          <w:sz w:val="22"/>
          <w:szCs w:val="22"/>
        </w:rPr>
        <w:t> and has prepared and delivered diversity and inclusion curriculum at George Washington University Center for Excellence in Public Service. </w:t>
      </w:r>
      <w:r w:rsidRPr="008B7949">
        <w:rPr>
          <w:rStyle w:val="eop"/>
          <w:rFonts w:ascii="Source Sans Pro" w:hAnsi="Source Sans Pro"/>
          <w:sz w:val="22"/>
          <w:szCs w:val="22"/>
        </w:rPr>
        <w:t> </w:t>
      </w:r>
      <w:r w:rsidR="00BE3778" w:rsidRPr="008B7949">
        <w:rPr>
          <w:rStyle w:val="normaltextrun"/>
          <w:rFonts w:ascii="Source Sans Pro" w:hAnsi="Source Sans Pro"/>
          <w:sz w:val="22"/>
          <w:szCs w:val="22"/>
        </w:rPr>
        <w:t xml:space="preserve">René </w:t>
      </w:r>
      <w:r w:rsidR="00BE3778" w:rsidRPr="008B7949">
        <w:rPr>
          <w:rStyle w:val="eop"/>
          <w:rFonts w:ascii="Source Sans Pro" w:hAnsi="Source Sans Pro"/>
          <w:sz w:val="22"/>
          <w:szCs w:val="22"/>
        </w:rPr>
        <w:t xml:space="preserve">earned </w:t>
      </w:r>
      <w:r w:rsidR="009C6A08">
        <w:rPr>
          <w:rStyle w:val="eop"/>
          <w:rFonts w:ascii="Source Sans Pro" w:hAnsi="Source Sans Pro"/>
          <w:sz w:val="22"/>
          <w:szCs w:val="22"/>
        </w:rPr>
        <w:t>her</w:t>
      </w:r>
      <w:r w:rsidR="00BE3778" w:rsidRPr="008B7949">
        <w:rPr>
          <w:rStyle w:val="eop"/>
          <w:rFonts w:ascii="Source Sans Pro" w:hAnsi="Source Sans Pro"/>
          <w:sz w:val="22"/>
          <w:szCs w:val="22"/>
        </w:rPr>
        <w:t xml:space="preserve"> </w:t>
      </w:r>
      <w:r w:rsidR="009C6A08" w:rsidRPr="008B7949">
        <w:rPr>
          <w:rStyle w:val="eop"/>
          <w:rFonts w:ascii="Source Sans Pro" w:hAnsi="Source Sans Pro"/>
          <w:sz w:val="22"/>
          <w:szCs w:val="22"/>
        </w:rPr>
        <w:t>Bachelor</w:t>
      </w:r>
      <w:r w:rsidR="009C6A08">
        <w:rPr>
          <w:rStyle w:val="eop"/>
          <w:rFonts w:ascii="Source Sans Pro" w:hAnsi="Source Sans Pro"/>
          <w:sz w:val="22"/>
          <w:szCs w:val="22"/>
        </w:rPr>
        <w:t xml:space="preserve"> of Science</w:t>
      </w:r>
      <w:r w:rsidR="00BE3778" w:rsidRPr="008B7949">
        <w:rPr>
          <w:rStyle w:val="eop"/>
          <w:rFonts w:ascii="Source Sans Pro" w:hAnsi="Source Sans Pro"/>
          <w:sz w:val="22"/>
          <w:szCs w:val="22"/>
        </w:rPr>
        <w:t xml:space="preserve"> in Chemistry and</w:t>
      </w:r>
      <w:r w:rsidR="009C6A08">
        <w:rPr>
          <w:rStyle w:val="eop"/>
          <w:rFonts w:ascii="Source Sans Pro" w:hAnsi="Source Sans Pro"/>
          <w:sz w:val="22"/>
          <w:szCs w:val="22"/>
        </w:rPr>
        <w:t xml:space="preserve"> a B</w:t>
      </w:r>
      <w:bookmarkStart w:id="0" w:name="_GoBack"/>
      <w:bookmarkEnd w:id="0"/>
      <w:r w:rsidR="009C6A08">
        <w:rPr>
          <w:rStyle w:val="eop"/>
          <w:rFonts w:ascii="Source Sans Pro" w:hAnsi="Source Sans Pro"/>
          <w:sz w:val="22"/>
          <w:szCs w:val="22"/>
        </w:rPr>
        <w:t>A in</w:t>
      </w:r>
      <w:r w:rsidR="00BE3778" w:rsidRPr="008B7949">
        <w:rPr>
          <w:rStyle w:val="eop"/>
          <w:rFonts w:ascii="Source Sans Pro" w:hAnsi="Source Sans Pro"/>
          <w:sz w:val="22"/>
          <w:szCs w:val="22"/>
        </w:rPr>
        <w:t xml:space="preserve"> History from Tufts University. </w:t>
      </w:r>
      <w:r w:rsidR="00CF3893" w:rsidRPr="008B7949">
        <w:rPr>
          <w:rStyle w:val="normaltextrun"/>
          <w:rFonts w:ascii="Source Sans Pro" w:hAnsi="Source Sans Pro"/>
          <w:sz w:val="22"/>
          <w:szCs w:val="22"/>
        </w:rPr>
        <w:t>She is often described as smart, strategic</w:t>
      </w:r>
      <w:r w:rsidR="00A32A8E" w:rsidRPr="008B7949">
        <w:rPr>
          <w:rStyle w:val="normaltextrun"/>
          <w:rFonts w:ascii="Source Sans Pro" w:hAnsi="Source Sans Pro"/>
          <w:sz w:val="22"/>
          <w:szCs w:val="22"/>
        </w:rPr>
        <w:t>,</w:t>
      </w:r>
      <w:r w:rsidR="00CF3893" w:rsidRPr="008B7949">
        <w:rPr>
          <w:rStyle w:val="normaltextrun"/>
          <w:rFonts w:ascii="Source Sans Pro" w:hAnsi="Source Sans Pro"/>
          <w:sz w:val="22"/>
          <w:szCs w:val="22"/>
        </w:rPr>
        <w:t xml:space="preserve"> and energetic, and has been featured in publications such as </w:t>
      </w:r>
      <w:r w:rsidR="00CF3893" w:rsidRPr="008B7949">
        <w:rPr>
          <w:rStyle w:val="normaltextrun"/>
          <w:rFonts w:ascii="Source Sans Pro" w:hAnsi="Source Sans Pro"/>
          <w:i/>
          <w:iCs/>
          <w:sz w:val="22"/>
          <w:szCs w:val="22"/>
        </w:rPr>
        <w:t>Time</w:t>
      </w:r>
      <w:r w:rsidR="00CF3893" w:rsidRPr="008B7949">
        <w:rPr>
          <w:rStyle w:val="normaltextrun"/>
          <w:rFonts w:ascii="Source Sans Pro" w:hAnsi="Source Sans Pro"/>
          <w:sz w:val="22"/>
          <w:szCs w:val="22"/>
        </w:rPr>
        <w:t>, </w:t>
      </w:r>
      <w:r w:rsidR="00CF3893" w:rsidRPr="008B7949">
        <w:rPr>
          <w:rStyle w:val="normaltextrun"/>
          <w:rFonts w:ascii="Source Sans Pro" w:hAnsi="Source Sans Pro"/>
          <w:i/>
          <w:iCs/>
          <w:sz w:val="22"/>
          <w:szCs w:val="22"/>
        </w:rPr>
        <w:t>Black Enterprise, American Editor, Elle, </w:t>
      </w:r>
      <w:r w:rsidR="00CF3893" w:rsidRPr="008B7949">
        <w:rPr>
          <w:rStyle w:val="normaltextrun"/>
          <w:rFonts w:ascii="Source Sans Pro" w:hAnsi="Source Sans Pro"/>
          <w:sz w:val="22"/>
          <w:szCs w:val="22"/>
        </w:rPr>
        <w:t>and </w:t>
      </w:r>
      <w:r w:rsidR="00CF3893" w:rsidRPr="008B7949">
        <w:rPr>
          <w:rStyle w:val="normaltextrun"/>
          <w:rFonts w:ascii="Source Sans Pro" w:hAnsi="Source Sans Pro"/>
          <w:i/>
          <w:iCs/>
          <w:sz w:val="22"/>
          <w:szCs w:val="22"/>
        </w:rPr>
        <w:t>Essence</w:t>
      </w:r>
      <w:r w:rsidR="00CF3893" w:rsidRPr="008B7949">
        <w:rPr>
          <w:rStyle w:val="normaltextrun"/>
          <w:rFonts w:ascii="Source Sans Pro" w:hAnsi="Source Sans Pro"/>
          <w:sz w:val="22"/>
          <w:szCs w:val="22"/>
        </w:rPr>
        <w:t>.</w:t>
      </w:r>
      <w:r w:rsidR="00CF3893" w:rsidRPr="008B7949">
        <w:rPr>
          <w:rStyle w:val="eop"/>
          <w:rFonts w:ascii="Source Sans Pro" w:hAnsi="Source Sans Pro"/>
          <w:sz w:val="22"/>
          <w:szCs w:val="22"/>
        </w:rPr>
        <w:t> </w:t>
      </w:r>
    </w:p>
    <w:sectPr w:rsidR="00796F8D" w:rsidRPr="008B794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5FEE2" w14:textId="77777777" w:rsidR="00242C3F" w:rsidRDefault="00242C3F" w:rsidP="00C379F6">
      <w:pPr>
        <w:spacing w:after="0" w:line="240" w:lineRule="auto"/>
      </w:pPr>
      <w:r>
        <w:separator/>
      </w:r>
    </w:p>
  </w:endnote>
  <w:endnote w:type="continuationSeparator" w:id="0">
    <w:p w14:paraId="419F6E78" w14:textId="77777777" w:rsidR="00242C3F" w:rsidRDefault="00242C3F" w:rsidP="00C3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A4DA" w14:textId="772CA65A" w:rsidR="00B43B86" w:rsidRDefault="00B43B86" w:rsidP="0045252C">
    <w:pPr>
      <w:pStyle w:val="Footer"/>
      <w:tabs>
        <w:tab w:val="clear" w:pos="4680"/>
        <w:tab w:val="clear" w:pos="9360"/>
        <w:tab w:val="left" w:pos="5518"/>
      </w:tabs>
      <w:jc w:val="center"/>
    </w:pPr>
    <w:r w:rsidRPr="002340B1">
      <w:rPr>
        <w:rFonts w:ascii="Source Sans Pro" w:hAnsi="Source Sans Pro" w:cs="Segoe UI"/>
        <w:caps/>
        <w:smallCaps/>
        <w:noProof/>
        <w:color w:val="C00000"/>
        <w:sz w:val="84"/>
        <w:szCs w:val="84"/>
      </w:rPr>
      <mc:AlternateContent>
        <mc:Choice Requires="wps">
          <w:drawing>
            <wp:anchor distT="0" distB="0" distL="114300" distR="114300" simplePos="0" relativeHeight="251661312" behindDoc="0" locked="0" layoutInCell="1" allowOverlap="1" wp14:anchorId="4933A4DF" wp14:editId="67EC8163">
              <wp:simplePos x="0" y="0"/>
              <wp:positionH relativeFrom="page">
                <wp:posOffset>-86659</wp:posOffset>
              </wp:positionH>
              <wp:positionV relativeFrom="paragraph">
                <wp:posOffset>772869</wp:posOffset>
              </wp:positionV>
              <wp:extent cx="7929063" cy="306931"/>
              <wp:effectExtent l="0" t="0" r="15240" b="17145"/>
              <wp:wrapNone/>
              <wp:docPr id="3" name="Rectangle 3"/>
              <wp:cNvGraphicFramePr/>
              <a:graphic xmlns:a="http://schemas.openxmlformats.org/drawingml/2006/main">
                <a:graphicData uri="http://schemas.microsoft.com/office/word/2010/wordprocessingShape">
                  <wps:wsp>
                    <wps:cNvSpPr/>
                    <wps:spPr>
                      <a:xfrm>
                        <a:off x="0" y="0"/>
                        <a:ext cx="7929063" cy="306931"/>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FF60F" id="Rectangle 3" o:spid="_x0000_s1026" style="position:absolute;margin-left:-6.8pt;margin-top:60.85pt;width:624.35pt;height:2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" fillcolor="#ab3e16 [3206]" strokecolor="#230802 [1604]" strokeweight="1pt">
              <w10:wrap anchorx="page"/>
            </v:rect>
          </w:pict>
        </mc:Fallback>
      </mc:AlternateContent>
    </w:r>
    <w:r w:rsidR="0045252C">
      <w:rPr>
        <w:noProof/>
      </w:rPr>
      <w:drawing>
        <wp:inline distT="0" distB="0" distL="0" distR="0" wp14:anchorId="089F0C8E" wp14:editId="58B167B2">
          <wp:extent cx="1366057" cy="64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wood Logo.jpg"/>
                  <pic:cNvPicPr/>
                </pic:nvPicPr>
                <pic:blipFill>
                  <a:blip r:embed="rId1">
                    <a:extLst>
                      <a:ext uri="{28A0092B-C50C-407E-A947-70E740481C1C}">
                        <a14:useLocalDpi xmlns:a14="http://schemas.microsoft.com/office/drawing/2010/main" val="0"/>
                      </a:ext>
                    </a:extLst>
                  </a:blip>
                  <a:stretch>
                    <a:fillRect/>
                  </a:stretch>
                </pic:blipFill>
                <pic:spPr>
                  <a:xfrm>
                    <a:off x="0" y="0"/>
                    <a:ext cx="1366057" cy="6419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2D8F" w14:textId="77777777" w:rsidR="00242C3F" w:rsidRDefault="00242C3F" w:rsidP="00C379F6">
      <w:pPr>
        <w:spacing w:after="0" w:line="240" w:lineRule="auto"/>
      </w:pPr>
      <w:r>
        <w:separator/>
      </w:r>
    </w:p>
  </w:footnote>
  <w:footnote w:type="continuationSeparator" w:id="0">
    <w:p w14:paraId="10105619" w14:textId="77777777" w:rsidR="00242C3F" w:rsidRDefault="00242C3F" w:rsidP="00C37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A4D7" w14:textId="1A735B4E" w:rsidR="00C379F6" w:rsidRPr="002B54C1" w:rsidRDefault="00C379F6" w:rsidP="00C379F6">
    <w:pPr>
      <w:pStyle w:val="paragraph"/>
      <w:spacing w:before="0" w:beforeAutospacing="0" w:after="0" w:afterAutospacing="0"/>
      <w:jc w:val="center"/>
      <w:textAlignment w:val="baseline"/>
      <w:rPr>
        <w:sz w:val="16"/>
        <w:szCs w:val="16"/>
      </w:rPr>
    </w:pPr>
    <w:r w:rsidRPr="002340B1">
      <w:rPr>
        <w:rFonts w:ascii="Source Sans Pro" w:hAnsi="Source Sans Pro" w:cs="Segoe UI"/>
        <w:caps/>
        <w:smallCaps/>
        <w:noProof/>
        <w:color w:val="C00000"/>
        <w:sz w:val="84"/>
        <w:szCs w:val="84"/>
      </w:rPr>
      <mc:AlternateContent>
        <mc:Choice Requires="wps">
          <w:drawing>
            <wp:anchor distT="0" distB="0" distL="114300" distR="114300" simplePos="0" relativeHeight="251659264" behindDoc="0" locked="0" layoutInCell="1" allowOverlap="1" wp14:anchorId="4933A4DD" wp14:editId="40B71010">
              <wp:simplePos x="0" y="0"/>
              <wp:positionH relativeFrom="page">
                <wp:align>right</wp:align>
              </wp:positionH>
              <wp:positionV relativeFrom="paragraph">
                <wp:posOffset>-460486</wp:posOffset>
              </wp:positionV>
              <wp:extent cx="7929063" cy="306931"/>
              <wp:effectExtent l="0" t="0" r="15240" b="17145"/>
              <wp:wrapNone/>
              <wp:docPr id="1" name="Rectangle 1"/>
              <wp:cNvGraphicFramePr/>
              <a:graphic xmlns:a="http://schemas.openxmlformats.org/drawingml/2006/main">
                <a:graphicData uri="http://schemas.microsoft.com/office/word/2010/wordprocessingShape">
                  <wps:wsp>
                    <wps:cNvSpPr/>
                    <wps:spPr>
                      <a:xfrm>
                        <a:off x="0" y="0"/>
                        <a:ext cx="7929063" cy="306931"/>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F35B" id="Rectangle 1" o:spid="_x0000_s1026" style="position:absolute;margin-left:573.15pt;margin-top:-36.25pt;width:624.35pt;height:2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" fillcolor="#ab3e16 [3206]" strokecolor="#ab3e16 [3206]" strokeweight="1pt">
              <w10:wrap anchorx="page"/>
            </v:rect>
          </w:pict>
        </mc:Fallback>
      </mc:AlternateContent>
    </w:r>
    <w:r w:rsidRPr="002340B1">
      <w:rPr>
        <w:rStyle w:val="normaltextrun"/>
        <w:rFonts w:ascii="Source Sans Pro" w:hAnsi="Source Sans Pro" w:cs="Segoe UI"/>
        <w:caps/>
        <w:smallCaps/>
        <w:color w:val="767171" w:themeColor="background2" w:themeShade="80"/>
        <w:sz w:val="84"/>
        <w:szCs w:val="84"/>
      </w:rPr>
      <w:t xml:space="preserve">RENÉ </w:t>
    </w:r>
    <w:r w:rsidRPr="00217623">
      <w:rPr>
        <w:rStyle w:val="normaltextrun"/>
        <w:rFonts w:ascii="Source Sans Pro" w:hAnsi="Source Sans Pro" w:cs="Segoe UI"/>
        <w:b/>
        <w:caps/>
        <w:smallCaps/>
        <w:color w:val="AB3E16" w:themeColor="accent3"/>
        <w:sz w:val="84"/>
        <w:szCs w:val="84"/>
      </w:rPr>
      <w:t>REDWOOD</w:t>
    </w:r>
  </w:p>
  <w:p w14:paraId="4933A4D8" w14:textId="77777777" w:rsidR="00C379F6" w:rsidRDefault="00C379F6" w:rsidP="00C379F6">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09"/>
    <w:rsid w:val="0008786C"/>
    <w:rsid w:val="00103809"/>
    <w:rsid w:val="00124458"/>
    <w:rsid w:val="00217623"/>
    <w:rsid w:val="002214F0"/>
    <w:rsid w:val="00242C3F"/>
    <w:rsid w:val="00293305"/>
    <w:rsid w:val="0032158B"/>
    <w:rsid w:val="00325537"/>
    <w:rsid w:val="003A1DFE"/>
    <w:rsid w:val="0045252C"/>
    <w:rsid w:val="004935BB"/>
    <w:rsid w:val="00527656"/>
    <w:rsid w:val="005B429A"/>
    <w:rsid w:val="005C1660"/>
    <w:rsid w:val="005D5706"/>
    <w:rsid w:val="00607406"/>
    <w:rsid w:val="006E041B"/>
    <w:rsid w:val="007528A0"/>
    <w:rsid w:val="00796F8D"/>
    <w:rsid w:val="0088424D"/>
    <w:rsid w:val="008B7949"/>
    <w:rsid w:val="00905145"/>
    <w:rsid w:val="00912417"/>
    <w:rsid w:val="00924BE1"/>
    <w:rsid w:val="009442A2"/>
    <w:rsid w:val="009802F1"/>
    <w:rsid w:val="009C6A08"/>
    <w:rsid w:val="00A21C76"/>
    <w:rsid w:val="00A32A8E"/>
    <w:rsid w:val="00B43B86"/>
    <w:rsid w:val="00B80B43"/>
    <w:rsid w:val="00BE3778"/>
    <w:rsid w:val="00C379F6"/>
    <w:rsid w:val="00CF3893"/>
    <w:rsid w:val="00D80D0F"/>
    <w:rsid w:val="00DD3A72"/>
    <w:rsid w:val="00E468AD"/>
    <w:rsid w:val="00EF57ED"/>
    <w:rsid w:val="00F0093A"/>
    <w:rsid w:val="00FB0525"/>
    <w:rsid w:val="00FB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A4BC"/>
  <w15:chartTrackingRefBased/>
  <w15:docId w15:val="{8F77330B-7707-42D7-B9F2-4F481695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03809"/>
  </w:style>
  <w:style w:type="character" w:customStyle="1" w:styleId="normaltextrun">
    <w:name w:val="normaltextrun"/>
    <w:basedOn w:val="DefaultParagraphFont"/>
    <w:rsid w:val="00103809"/>
  </w:style>
  <w:style w:type="character" w:customStyle="1" w:styleId="spellingerror">
    <w:name w:val="spellingerror"/>
    <w:basedOn w:val="DefaultParagraphFont"/>
    <w:rsid w:val="00103809"/>
  </w:style>
  <w:style w:type="paragraph" w:styleId="Header">
    <w:name w:val="header"/>
    <w:basedOn w:val="Normal"/>
    <w:link w:val="HeaderChar"/>
    <w:uiPriority w:val="99"/>
    <w:unhideWhenUsed/>
    <w:rsid w:val="00C37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F6"/>
  </w:style>
  <w:style w:type="paragraph" w:styleId="Footer">
    <w:name w:val="footer"/>
    <w:basedOn w:val="Normal"/>
    <w:link w:val="FooterChar"/>
    <w:uiPriority w:val="99"/>
    <w:unhideWhenUsed/>
    <w:rsid w:val="00C3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F6"/>
  </w:style>
  <w:style w:type="character" w:styleId="PageNumber">
    <w:name w:val="page number"/>
    <w:basedOn w:val="DefaultParagraphFont"/>
    <w:rsid w:val="00FB5B0F"/>
  </w:style>
  <w:style w:type="paragraph" w:styleId="BalloonText">
    <w:name w:val="Balloon Text"/>
    <w:basedOn w:val="Normal"/>
    <w:link w:val="BalloonTextChar"/>
    <w:uiPriority w:val="99"/>
    <w:semiHidden/>
    <w:unhideWhenUsed/>
    <w:rsid w:val="009C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95605">
      <w:bodyDiv w:val="1"/>
      <w:marLeft w:val="0"/>
      <w:marRight w:val="0"/>
      <w:marTop w:val="0"/>
      <w:marBottom w:val="0"/>
      <w:divBdr>
        <w:top w:val="none" w:sz="0" w:space="0" w:color="auto"/>
        <w:left w:val="none" w:sz="0" w:space="0" w:color="auto"/>
        <w:bottom w:val="none" w:sz="0" w:space="0" w:color="auto"/>
        <w:right w:val="none" w:sz="0" w:space="0" w:color="auto"/>
      </w:divBdr>
      <w:divsChild>
        <w:div w:id="374888806">
          <w:marLeft w:val="0"/>
          <w:marRight w:val="0"/>
          <w:marTop w:val="0"/>
          <w:marBottom w:val="0"/>
          <w:divBdr>
            <w:top w:val="none" w:sz="0" w:space="0" w:color="auto"/>
            <w:left w:val="none" w:sz="0" w:space="0" w:color="auto"/>
            <w:bottom w:val="none" w:sz="0" w:space="0" w:color="auto"/>
            <w:right w:val="none" w:sz="0" w:space="0" w:color="auto"/>
          </w:divBdr>
        </w:div>
        <w:div w:id="840388009">
          <w:marLeft w:val="0"/>
          <w:marRight w:val="0"/>
          <w:marTop w:val="0"/>
          <w:marBottom w:val="0"/>
          <w:divBdr>
            <w:top w:val="none" w:sz="0" w:space="0" w:color="auto"/>
            <w:left w:val="none" w:sz="0" w:space="0" w:color="auto"/>
            <w:bottom w:val="none" w:sz="0" w:space="0" w:color="auto"/>
            <w:right w:val="none" w:sz="0" w:space="0" w:color="auto"/>
          </w:divBdr>
        </w:div>
        <w:div w:id="1654527398">
          <w:marLeft w:val="0"/>
          <w:marRight w:val="0"/>
          <w:marTop w:val="0"/>
          <w:marBottom w:val="0"/>
          <w:divBdr>
            <w:top w:val="none" w:sz="0" w:space="0" w:color="auto"/>
            <w:left w:val="none" w:sz="0" w:space="0" w:color="auto"/>
            <w:bottom w:val="none" w:sz="0" w:space="0" w:color="auto"/>
            <w:right w:val="none" w:sz="0" w:space="0" w:color="auto"/>
          </w:divBdr>
        </w:div>
        <w:div w:id="324209429">
          <w:marLeft w:val="0"/>
          <w:marRight w:val="0"/>
          <w:marTop w:val="0"/>
          <w:marBottom w:val="0"/>
          <w:divBdr>
            <w:top w:val="none" w:sz="0" w:space="0" w:color="auto"/>
            <w:left w:val="none" w:sz="0" w:space="0" w:color="auto"/>
            <w:bottom w:val="none" w:sz="0" w:space="0" w:color="auto"/>
            <w:right w:val="none" w:sz="0" w:space="0" w:color="auto"/>
          </w:divBdr>
        </w:div>
        <w:div w:id="984507804">
          <w:marLeft w:val="0"/>
          <w:marRight w:val="0"/>
          <w:marTop w:val="0"/>
          <w:marBottom w:val="0"/>
          <w:divBdr>
            <w:top w:val="none" w:sz="0" w:space="0" w:color="auto"/>
            <w:left w:val="none" w:sz="0" w:space="0" w:color="auto"/>
            <w:bottom w:val="none" w:sz="0" w:space="0" w:color="auto"/>
            <w:right w:val="none" w:sz="0" w:space="0" w:color="auto"/>
          </w:divBdr>
        </w:div>
        <w:div w:id="641925942">
          <w:marLeft w:val="0"/>
          <w:marRight w:val="0"/>
          <w:marTop w:val="0"/>
          <w:marBottom w:val="0"/>
          <w:divBdr>
            <w:top w:val="none" w:sz="0" w:space="0" w:color="auto"/>
            <w:left w:val="none" w:sz="0" w:space="0" w:color="auto"/>
            <w:bottom w:val="none" w:sz="0" w:space="0" w:color="auto"/>
            <w:right w:val="none" w:sz="0" w:space="0" w:color="auto"/>
          </w:divBdr>
        </w:div>
        <w:div w:id="638993828">
          <w:marLeft w:val="0"/>
          <w:marRight w:val="0"/>
          <w:marTop w:val="0"/>
          <w:marBottom w:val="0"/>
          <w:divBdr>
            <w:top w:val="none" w:sz="0" w:space="0" w:color="auto"/>
            <w:left w:val="none" w:sz="0" w:space="0" w:color="auto"/>
            <w:bottom w:val="none" w:sz="0" w:space="0" w:color="auto"/>
            <w:right w:val="none" w:sz="0" w:space="0" w:color="auto"/>
          </w:divBdr>
        </w:div>
        <w:div w:id="1120535285">
          <w:marLeft w:val="0"/>
          <w:marRight w:val="0"/>
          <w:marTop w:val="0"/>
          <w:marBottom w:val="0"/>
          <w:divBdr>
            <w:top w:val="none" w:sz="0" w:space="0" w:color="auto"/>
            <w:left w:val="none" w:sz="0" w:space="0" w:color="auto"/>
            <w:bottom w:val="none" w:sz="0" w:space="0" w:color="auto"/>
            <w:right w:val="none" w:sz="0" w:space="0" w:color="auto"/>
          </w:divBdr>
        </w:div>
        <w:div w:id="17619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ne Redwood">
      <a:dk1>
        <a:sysClr val="windowText" lastClr="000000"/>
      </a:dk1>
      <a:lt1>
        <a:sysClr val="window" lastClr="FFFFFF"/>
      </a:lt1>
      <a:dk2>
        <a:srgbClr val="72290F"/>
      </a:dk2>
      <a:lt2>
        <a:srgbClr val="E7E6E6"/>
      </a:lt2>
      <a:accent1>
        <a:srgbClr val="481204"/>
      </a:accent1>
      <a:accent2>
        <a:srgbClr val="72290F"/>
      </a:accent2>
      <a:accent3>
        <a:srgbClr val="AB3E16"/>
      </a:accent3>
      <a:accent4>
        <a:srgbClr val="EFAA52"/>
      </a:accent4>
      <a:accent5>
        <a:srgbClr val="E7CC8F"/>
      </a:accent5>
      <a:accent6>
        <a:srgbClr val="F8F3E6"/>
      </a:accent6>
      <a:hlink>
        <a:srgbClr val="F4D1A4"/>
      </a:hlink>
      <a:folHlink>
        <a:srgbClr val="C6C2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Monica</dc:creator>
  <cp:keywords/>
  <dc:description/>
  <cp:lastModifiedBy>Weeks, Monica</cp:lastModifiedBy>
  <cp:revision>14</cp:revision>
  <dcterms:created xsi:type="dcterms:W3CDTF">2019-09-25T04:11:00Z</dcterms:created>
  <dcterms:modified xsi:type="dcterms:W3CDTF">2019-12-16T19:36:00Z</dcterms:modified>
</cp:coreProperties>
</file>